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D8E42" w14:textId="7D6D406B" w:rsidR="00C00F23" w:rsidRDefault="00C00F23" w:rsidP="00C00F23">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r w:rsidR="00D03704">
          <w:rPr>
            <w:b/>
            <w:noProof/>
            <w:sz w:val="24"/>
          </w:rPr>
          <w:t>9</w:t>
        </w:r>
      </w:fldSimple>
      <w:fldSimple w:instr=" DOCPROPERTY  MtgTitle  \* MERGEFORMAT "/>
      <w:r>
        <w:rPr>
          <w:b/>
          <w:i/>
          <w:noProof/>
          <w:sz w:val="28"/>
        </w:rPr>
        <w:tab/>
        <w:t>R5-</w:t>
      </w:r>
      <w:r w:rsidR="00FC0D47" w:rsidRPr="00FC0D47">
        <w:rPr>
          <w:b/>
          <w:i/>
          <w:noProof/>
          <w:sz w:val="28"/>
        </w:rPr>
        <w:t>255753</w:t>
      </w:r>
    </w:p>
    <w:p w14:paraId="7885B623" w14:textId="5A0835F8" w:rsidR="007748ED" w:rsidRDefault="00D03704" w:rsidP="00C00F23">
      <w:pPr>
        <w:pStyle w:val="CRCoverPage"/>
        <w:outlineLvl w:val="0"/>
        <w:rPr>
          <w:b/>
          <w:noProof/>
          <w:sz w:val="24"/>
        </w:rPr>
      </w:pPr>
      <w:r>
        <w:rPr>
          <w:b/>
          <w:noProof/>
          <w:sz w:val="24"/>
        </w:rPr>
        <w:t>Dallas</w:t>
      </w:r>
      <w:r w:rsidR="00BC1D94" w:rsidRPr="00872CC6">
        <w:rPr>
          <w:b/>
          <w:noProof/>
          <w:sz w:val="24"/>
        </w:rPr>
        <w:t xml:space="preserve">, </w:t>
      </w:r>
      <w:r w:rsidR="009D1040">
        <w:rPr>
          <w:b/>
          <w:noProof/>
          <w:sz w:val="24"/>
        </w:rPr>
        <w:t>US</w:t>
      </w:r>
      <w:r w:rsidR="00BC1D94">
        <w:rPr>
          <w:b/>
          <w:noProof/>
          <w:sz w:val="24"/>
        </w:rPr>
        <w:t xml:space="preserve">, </w:t>
      </w:r>
      <w:r>
        <w:rPr>
          <w:b/>
          <w:noProof/>
          <w:sz w:val="24"/>
        </w:rPr>
        <w:t>17</w:t>
      </w:r>
      <w:r w:rsidR="00BC1D94" w:rsidRPr="00872CC6">
        <w:rPr>
          <w:b/>
          <w:noProof/>
          <w:sz w:val="24"/>
        </w:rPr>
        <w:t xml:space="preserve">th </w:t>
      </w:r>
      <w:r w:rsidR="00BA198F">
        <w:rPr>
          <w:b/>
          <w:noProof/>
          <w:sz w:val="24"/>
        </w:rPr>
        <w:t>–</w:t>
      </w:r>
      <w:r w:rsidR="00BC1D94" w:rsidRPr="00872CC6">
        <w:rPr>
          <w:b/>
          <w:noProof/>
          <w:sz w:val="24"/>
        </w:rPr>
        <w:t xml:space="preserve"> 2</w:t>
      </w:r>
      <w:r>
        <w:rPr>
          <w:b/>
          <w:noProof/>
          <w:sz w:val="24"/>
        </w:rPr>
        <w:t>1</w:t>
      </w:r>
      <w:r w:rsidR="00BA198F">
        <w:rPr>
          <w:b/>
          <w:noProof/>
          <w:sz w:val="24"/>
        </w:rPr>
        <w:t>st</w:t>
      </w:r>
      <w:r w:rsidR="00BC1D94" w:rsidRPr="00872CC6">
        <w:rPr>
          <w:b/>
          <w:noProof/>
          <w:sz w:val="24"/>
        </w:rPr>
        <w:t xml:space="preserve"> </w:t>
      </w:r>
      <w:r>
        <w:rPr>
          <w:b/>
          <w:noProof/>
          <w:sz w:val="24"/>
        </w:rPr>
        <w:t>November</w:t>
      </w:r>
      <w:r w:rsidR="00BC1D94" w:rsidRPr="00872CC6">
        <w:rPr>
          <w:b/>
          <w:noProof/>
          <w:sz w:val="24"/>
        </w:rPr>
        <w:t>, 2025</w:t>
      </w:r>
    </w:p>
    <w:p w14:paraId="35952388" w14:textId="14CD1F99"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CE3584" w:rsidRPr="00CE3584">
        <w:rPr>
          <w:rFonts w:ascii="Arial" w:hAnsi="Arial" w:cs="Arial"/>
          <w:sz w:val="24"/>
          <w:szCs w:val="24"/>
        </w:rPr>
        <w:t>5.4.20</w:t>
      </w:r>
    </w:p>
    <w:p w14:paraId="35952389" w14:textId="7E47C09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930B3D" w:rsidRPr="00930B3D">
        <w:rPr>
          <w:rFonts w:ascii="Arial" w:hAnsi="Arial" w:cs="Arial"/>
          <w:sz w:val="24"/>
          <w:szCs w:val="24"/>
        </w:rPr>
        <w:t>Keysight Technologies UK Ltd</w:t>
      </w:r>
    </w:p>
    <w:p w14:paraId="3595238A" w14:textId="5E6A59CB"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A02226" w:rsidRPr="00A02226">
        <w:rPr>
          <w:rFonts w:ascii="Arial" w:hAnsi="Arial" w:cs="Arial"/>
          <w:sz w:val="24"/>
          <w:szCs w:val="24"/>
        </w:rPr>
        <w:t>On Out-of-Band Blocking test optimization</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3595238D" w14:textId="56FDAED1" w:rsidR="000606FD" w:rsidRPr="00354167" w:rsidRDefault="000833ED" w:rsidP="005E2166">
      <w:pPr>
        <w:rPr>
          <w:rFonts w:eastAsia="Batang"/>
        </w:rPr>
      </w:pPr>
      <w:r w:rsidRPr="00354167">
        <w:rPr>
          <w:rFonts w:eastAsia="Batang"/>
        </w:rPr>
        <w:t>This contribution</w:t>
      </w:r>
      <w:r w:rsidR="00BC79ED">
        <w:rPr>
          <w:rFonts w:eastAsia="Batang"/>
        </w:rPr>
        <w:t xml:space="preserve"> aims to continue the </w:t>
      </w:r>
      <w:r w:rsidR="001537C9">
        <w:rPr>
          <w:rFonts w:eastAsia="Batang"/>
        </w:rPr>
        <w:t xml:space="preserve">analysis started in </w:t>
      </w:r>
      <w:r w:rsidR="00BB120B">
        <w:rPr>
          <w:rFonts w:eastAsia="Batang"/>
        </w:rPr>
        <w:fldChar w:fldCharType="begin"/>
      </w:r>
      <w:r w:rsidR="00BB120B">
        <w:rPr>
          <w:rFonts w:eastAsia="Batang"/>
        </w:rPr>
        <w:instrText xml:space="preserve"> REF _Ref212201891 \r \h </w:instrText>
      </w:r>
      <w:r w:rsidR="00BB120B">
        <w:rPr>
          <w:rFonts w:eastAsia="Batang"/>
        </w:rPr>
      </w:r>
      <w:r w:rsidR="00BB120B">
        <w:rPr>
          <w:rFonts w:eastAsia="Batang"/>
        </w:rPr>
        <w:fldChar w:fldCharType="separate"/>
      </w:r>
      <w:r w:rsidR="00C2675E">
        <w:rPr>
          <w:rFonts w:eastAsia="Batang"/>
        </w:rPr>
        <w:t>[1]</w:t>
      </w:r>
      <w:r w:rsidR="00BB120B">
        <w:rPr>
          <w:rFonts w:eastAsia="Batang"/>
        </w:rPr>
        <w:fldChar w:fldCharType="end"/>
      </w:r>
      <w:r w:rsidR="00BB120B">
        <w:rPr>
          <w:rFonts w:eastAsia="Batang"/>
        </w:rPr>
        <w:t xml:space="preserve"> </w:t>
      </w:r>
      <w:r w:rsidR="001537C9">
        <w:rPr>
          <w:rFonts w:eastAsia="Batang"/>
        </w:rPr>
        <w:t xml:space="preserve">under AP#107.21 to evaluate how to </w:t>
      </w:r>
      <w:r w:rsidR="00405062">
        <w:rPr>
          <w:rFonts w:eastAsia="Batang"/>
        </w:rPr>
        <w:t xml:space="preserve">optimize testing time in </w:t>
      </w:r>
      <w:r w:rsidR="00BB120B">
        <w:rPr>
          <w:rFonts w:eastAsia="Batang"/>
        </w:rPr>
        <w:t>in out-of-band blocking (OBB) test case</w:t>
      </w:r>
      <w:r w:rsidR="006C2AF9" w:rsidRPr="00354167">
        <w:rPr>
          <w:rFonts w:eastAsia="Batang"/>
        </w:rPr>
        <w:t>.</w:t>
      </w:r>
    </w:p>
    <w:p w14:paraId="3475675B" w14:textId="77777777" w:rsidR="00DB6CE7" w:rsidRDefault="00DB6CE7" w:rsidP="00DB6CE7">
      <w:pPr>
        <w:pStyle w:val="Heading1"/>
        <w:numPr>
          <w:ilvl w:val="0"/>
          <w:numId w:val="42"/>
        </w:numPr>
        <w:ind w:left="360"/>
      </w:pPr>
      <w:bookmarkStart w:id="2" w:name="_Ref31104997"/>
      <w:r>
        <w:t>Discussion</w:t>
      </w:r>
    </w:p>
    <w:p w14:paraId="74DED066" w14:textId="49EE22F1" w:rsidR="00BB120B" w:rsidRDefault="006C329C" w:rsidP="00BB120B">
      <w:pPr>
        <w:rPr>
          <w:rFonts w:eastAsia="Batang"/>
        </w:rPr>
      </w:pPr>
      <w:r>
        <w:t xml:space="preserve">The analysis made in </w:t>
      </w:r>
      <w:r>
        <w:rPr>
          <w:rFonts w:eastAsia="Batang"/>
        </w:rPr>
        <w:fldChar w:fldCharType="begin"/>
      </w:r>
      <w:r>
        <w:rPr>
          <w:rFonts w:eastAsia="Batang"/>
        </w:rPr>
        <w:instrText xml:space="preserve"> REF _Ref212201891 \r \h </w:instrText>
      </w:r>
      <w:r>
        <w:rPr>
          <w:rFonts w:eastAsia="Batang"/>
        </w:rPr>
      </w:r>
      <w:r>
        <w:rPr>
          <w:rFonts w:eastAsia="Batang"/>
        </w:rPr>
        <w:fldChar w:fldCharType="separate"/>
      </w:r>
      <w:r w:rsidR="00C2675E">
        <w:rPr>
          <w:rFonts w:eastAsia="Batang"/>
        </w:rPr>
        <w:t>[1]</w:t>
      </w:r>
      <w:r>
        <w:rPr>
          <w:rFonts w:eastAsia="Batang"/>
        </w:rPr>
        <w:fldChar w:fldCharType="end"/>
      </w:r>
      <w:r>
        <w:rPr>
          <w:rFonts w:eastAsia="Batang"/>
        </w:rPr>
        <w:t xml:space="preserve"> did a counter analysis </w:t>
      </w:r>
      <w:r w:rsidR="00565E4D">
        <w:rPr>
          <w:rFonts w:eastAsia="Batang"/>
        </w:rPr>
        <w:t xml:space="preserve">of the analysis and proposals made in </w:t>
      </w:r>
      <w:r w:rsidR="00565E4D">
        <w:rPr>
          <w:rFonts w:eastAsia="Batang"/>
        </w:rPr>
        <w:fldChar w:fldCharType="begin"/>
      </w:r>
      <w:r w:rsidR="00565E4D">
        <w:rPr>
          <w:rFonts w:eastAsia="Batang"/>
        </w:rPr>
        <w:instrText xml:space="preserve"> REF _Ref202342862 \r \h </w:instrText>
      </w:r>
      <w:r w:rsidR="00565E4D">
        <w:rPr>
          <w:rFonts w:eastAsia="Batang"/>
        </w:rPr>
      </w:r>
      <w:r w:rsidR="00565E4D">
        <w:rPr>
          <w:rFonts w:eastAsia="Batang"/>
        </w:rPr>
        <w:fldChar w:fldCharType="separate"/>
      </w:r>
      <w:r w:rsidR="00C2675E">
        <w:rPr>
          <w:rFonts w:eastAsia="Batang"/>
        </w:rPr>
        <w:t>[4]</w:t>
      </w:r>
      <w:r w:rsidR="00565E4D">
        <w:rPr>
          <w:rFonts w:eastAsia="Batang"/>
        </w:rPr>
        <w:fldChar w:fldCharType="end"/>
      </w:r>
      <w:r w:rsidR="00565E4D">
        <w:rPr>
          <w:rFonts w:eastAsia="Batang"/>
        </w:rPr>
        <w:t xml:space="preserve"> to optimize the OBB testing time. In summary, it was concluded that the actual test time duration is not that long and that </w:t>
      </w:r>
      <w:r w:rsidR="00C95CC0">
        <w:rPr>
          <w:rFonts w:eastAsia="Batang"/>
        </w:rPr>
        <w:t xml:space="preserve">skipping </w:t>
      </w:r>
      <w:r w:rsidR="00BF6440">
        <w:rPr>
          <w:rFonts w:eastAsia="Batang"/>
        </w:rPr>
        <w:t xml:space="preserve">interferer </w:t>
      </w:r>
      <w:r w:rsidR="00C95CC0">
        <w:rPr>
          <w:rFonts w:eastAsia="Batang"/>
        </w:rPr>
        <w:t>frequency points will be against the minimum requirement as defined by RAN4 core specs</w:t>
      </w:r>
      <w:r w:rsidR="00DD4C00">
        <w:rPr>
          <w:rFonts w:eastAsia="Batang"/>
        </w:rPr>
        <w:t xml:space="preserve"> where the interferer frequency step to use is explicitly defined. </w:t>
      </w:r>
      <w:r w:rsidR="00E1785F">
        <w:rPr>
          <w:rFonts w:eastAsia="Batang"/>
        </w:rPr>
        <w:t xml:space="preserve">Therefore, it was proposed in </w:t>
      </w:r>
      <w:r w:rsidR="00782876">
        <w:rPr>
          <w:rFonts w:eastAsia="Batang"/>
        </w:rPr>
        <w:fldChar w:fldCharType="begin"/>
      </w:r>
      <w:r w:rsidR="00782876">
        <w:rPr>
          <w:rFonts w:eastAsia="Batang"/>
        </w:rPr>
        <w:instrText xml:space="preserve"> REF _Ref212201891 \r \h </w:instrText>
      </w:r>
      <w:r w:rsidR="00782876">
        <w:rPr>
          <w:rFonts w:eastAsia="Batang"/>
        </w:rPr>
      </w:r>
      <w:r w:rsidR="00782876">
        <w:rPr>
          <w:rFonts w:eastAsia="Batang"/>
        </w:rPr>
        <w:fldChar w:fldCharType="separate"/>
      </w:r>
      <w:r w:rsidR="00C2675E">
        <w:rPr>
          <w:rFonts w:eastAsia="Batang"/>
        </w:rPr>
        <w:t>[1]</w:t>
      </w:r>
      <w:r w:rsidR="00782876">
        <w:rPr>
          <w:rFonts w:eastAsia="Batang"/>
        </w:rPr>
        <w:fldChar w:fldCharType="end"/>
      </w:r>
      <w:r w:rsidR="00782876">
        <w:rPr>
          <w:rFonts w:eastAsia="Batang"/>
        </w:rPr>
        <w:t xml:space="preserve"> not to deviate current test definition from the minimum requirements.</w:t>
      </w:r>
    </w:p>
    <w:p w14:paraId="18329950" w14:textId="67ACD2E7" w:rsidR="00782876" w:rsidRDefault="00782876" w:rsidP="00BB120B">
      <w:pPr>
        <w:rPr>
          <w:rFonts w:eastAsia="Batang"/>
        </w:rPr>
      </w:pPr>
      <w:r>
        <w:rPr>
          <w:rFonts w:eastAsia="Batang"/>
        </w:rPr>
        <w:t xml:space="preserve">During same RAN5#108 meeting, </w:t>
      </w:r>
      <w:r w:rsidR="00E81D98">
        <w:rPr>
          <w:rFonts w:eastAsia="Batang"/>
        </w:rPr>
        <w:t>2 more paper</w:t>
      </w:r>
      <w:r w:rsidR="00150149">
        <w:rPr>
          <w:rFonts w:eastAsia="Batang"/>
        </w:rPr>
        <w:t>s</w:t>
      </w:r>
      <w:r w:rsidR="00E81D98">
        <w:rPr>
          <w:rFonts w:eastAsia="Batang"/>
        </w:rPr>
        <w:t xml:space="preserve"> were presented</w:t>
      </w:r>
      <w:r w:rsidR="003A44F8">
        <w:rPr>
          <w:rFonts w:eastAsia="Batang"/>
        </w:rPr>
        <w:t xml:space="preserve">, </w:t>
      </w:r>
      <w:r w:rsidR="003A44F8">
        <w:rPr>
          <w:rFonts w:eastAsia="Batang"/>
        </w:rPr>
        <w:fldChar w:fldCharType="begin"/>
      </w:r>
      <w:r w:rsidR="003A44F8">
        <w:rPr>
          <w:rFonts w:eastAsia="Batang"/>
        </w:rPr>
        <w:instrText xml:space="preserve"> REF _Ref212202508 \r \h </w:instrText>
      </w:r>
      <w:r w:rsidR="003A44F8">
        <w:rPr>
          <w:rFonts w:eastAsia="Batang"/>
        </w:rPr>
      </w:r>
      <w:r w:rsidR="003A44F8">
        <w:rPr>
          <w:rFonts w:eastAsia="Batang"/>
        </w:rPr>
        <w:fldChar w:fldCharType="separate"/>
      </w:r>
      <w:r w:rsidR="00C2675E">
        <w:rPr>
          <w:rFonts w:eastAsia="Batang"/>
        </w:rPr>
        <w:t>[2]</w:t>
      </w:r>
      <w:r w:rsidR="003A44F8">
        <w:rPr>
          <w:rFonts w:eastAsia="Batang"/>
        </w:rPr>
        <w:fldChar w:fldCharType="end"/>
      </w:r>
      <w:r w:rsidR="003A44F8">
        <w:rPr>
          <w:rFonts w:eastAsia="Batang"/>
        </w:rPr>
        <w:t xml:space="preserve"> and </w:t>
      </w:r>
      <w:r w:rsidR="003A44F8">
        <w:rPr>
          <w:rFonts w:eastAsia="Batang"/>
        </w:rPr>
        <w:fldChar w:fldCharType="begin"/>
      </w:r>
      <w:r w:rsidR="003A44F8">
        <w:rPr>
          <w:rFonts w:eastAsia="Batang"/>
        </w:rPr>
        <w:instrText xml:space="preserve"> REF _Ref212202510 \r \h </w:instrText>
      </w:r>
      <w:r w:rsidR="003A44F8">
        <w:rPr>
          <w:rFonts w:eastAsia="Batang"/>
        </w:rPr>
      </w:r>
      <w:r w:rsidR="003A44F8">
        <w:rPr>
          <w:rFonts w:eastAsia="Batang"/>
        </w:rPr>
        <w:fldChar w:fldCharType="separate"/>
      </w:r>
      <w:r w:rsidR="00C2675E">
        <w:rPr>
          <w:rFonts w:eastAsia="Batang"/>
        </w:rPr>
        <w:t>[3]</w:t>
      </w:r>
      <w:r w:rsidR="003A44F8">
        <w:rPr>
          <w:rFonts w:eastAsia="Batang"/>
        </w:rPr>
        <w:fldChar w:fldCharType="end"/>
      </w:r>
      <w:r w:rsidR="00E81D98">
        <w:rPr>
          <w:rFonts w:eastAsia="Batang"/>
        </w:rPr>
        <w:t xml:space="preserve">. </w:t>
      </w:r>
      <w:r w:rsidR="003A44F8">
        <w:rPr>
          <w:rFonts w:eastAsia="Batang"/>
        </w:rPr>
        <w:t xml:space="preserve">Paper </w:t>
      </w:r>
      <w:r w:rsidR="003A44F8">
        <w:rPr>
          <w:rFonts w:eastAsia="Batang"/>
        </w:rPr>
        <w:fldChar w:fldCharType="begin"/>
      </w:r>
      <w:r w:rsidR="003A44F8">
        <w:rPr>
          <w:rFonts w:eastAsia="Batang"/>
        </w:rPr>
        <w:instrText xml:space="preserve"> REF _Ref212202508 \r \h </w:instrText>
      </w:r>
      <w:r w:rsidR="003A44F8">
        <w:rPr>
          <w:rFonts w:eastAsia="Batang"/>
        </w:rPr>
      </w:r>
      <w:r w:rsidR="003A44F8">
        <w:rPr>
          <w:rFonts w:eastAsia="Batang"/>
        </w:rPr>
        <w:fldChar w:fldCharType="separate"/>
      </w:r>
      <w:r w:rsidR="00C2675E">
        <w:rPr>
          <w:rFonts w:eastAsia="Batang"/>
        </w:rPr>
        <w:t>[2]</w:t>
      </w:r>
      <w:r w:rsidR="003A44F8">
        <w:rPr>
          <w:rFonts w:eastAsia="Batang"/>
        </w:rPr>
        <w:fldChar w:fldCharType="end"/>
      </w:r>
      <w:r w:rsidR="003A44F8">
        <w:rPr>
          <w:rFonts w:eastAsia="Batang"/>
        </w:rPr>
        <w:t xml:space="preserve"> is a continuation of proposals made in </w:t>
      </w:r>
      <w:r w:rsidR="003A44F8">
        <w:rPr>
          <w:rFonts w:eastAsia="Batang"/>
        </w:rPr>
        <w:fldChar w:fldCharType="begin"/>
      </w:r>
      <w:r w:rsidR="003A44F8">
        <w:rPr>
          <w:rFonts w:eastAsia="Batang"/>
        </w:rPr>
        <w:instrText xml:space="preserve"> REF _Ref202342862 \r \h </w:instrText>
      </w:r>
      <w:r w:rsidR="003A44F8">
        <w:rPr>
          <w:rFonts w:eastAsia="Batang"/>
        </w:rPr>
      </w:r>
      <w:r w:rsidR="003A44F8">
        <w:rPr>
          <w:rFonts w:eastAsia="Batang"/>
        </w:rPr>
        <w:fldChar w:fldCharType="separate"/>
      </w:r>
      <w:r w:rsidR="00C2675E">
        <w:rPr>
          <w:rFonts w:eastAsia="Batang"/>
        </w:rPr>
        <w:t>[4]</w:t>
      </w:r>
      <w:r w:rsidR="003A44F8">
        <w:rPr>
          <w:rFonts w:eastAsia="Batang"/>
        </w:rPr>
        <w:fldChar w:fldCharType="end"/>
      </w:r>
      <w:r w:rsidR="003A44F8">
        <w:rPr>
          <w:rFonts w:eastAsia="Batang"/>
        </w:rPr>
        <w:t xml:space="preserve"> that triggered this action point in RAN5#10</w:t>
      </w:r>
      <w:r w:rsidR="00C90FB2">
        <w:rPr>
          <w:rFonts w:eastAsia="Batang"/>
        </w:rPr>
        <w:t xml:space="preserve">7. Paper </w:t>
      </w:r>
      <w:r w:rsidR="00C90FB2">
        <w:rPr>
          <w:rFonts w:eastAsia="Batang"/>
        </w:rPr>
        <w:fldChar w:fldCharType="begin"/>
      </w:r>
      <w:r w:rsidR="00C90FB2">
        <w:rPr>
          <w:rFonts w:eastAsia="Batang"/>
        </w:rPr>
        <w:instrText xml:space="preserve"> REF _Ref212202510 \r \h </w:instrText>
      </w:r>
      <w:r w:rsidR="00C90FB2">
        <w:rPr>
          <w:rFonts w:eastAsia="Batang"/>
        </w:rPr>
      </w:r>
      <w:r w:rsidR="00C90FB2">
        <w:rPr>
          <w:rFonts w:eastAsia="Batang"/>
        </w:rPr>
        <w:fldChar w:fldCharType="separate"/>
      </w:r>
      <w:r w:rsidR="00C2675E">
        <w:rPr>
          <w:rFonts w:eastAsia="Batang"/>
        </w:rPr>
        <w:t>[3]</w:t>
      </w:r>
      <w:r w:rsidR="00C90FB2">
        <w:rPr>
          <w:rFonts w:eastAsia="Batang"/>
        </w:rPr>
        <w:fldChar w:fldCharType="end"/>
      </w:r>
      <w:r w:rsidR="00794F92">
        <w:rPr>
          <w:rFonts w:eastAsia="Batang"/>
        </w:rPr>
        <w:t xml:space="preserve"> is more in line to analysis made in </w:t>
      </w:r>
      <w:r w:rsidR="003B3003">
        <w:rPr>
          <w:rFonts w:eastAsia="Batang"/>
        </w:rPr>
        <w:t xml:space="preserve"> </w:t>
      </w:r>
      <w:r w:rsidR="00794F92">
        <w:rPr>
          <w:rFonts w:eastAsia="Batang"/>
        </w:rPr>
        <w:fldChar w:fldCharType="begin"/>
      </w:r>
      <w:r w:rsidR="00794F92">
        <w:rPr>
          <w:rFonts w:eastAsia="Batang"/>
        </w:rPr>
        <w:instrText xml:space="preserve"> REF _Ref212201891 \r \h </w:instrText>
      </w:r>
      <w:r w:rsidR="00794F92">
        <w:rPr>
          <w:rFonts w:eastAsia="Batang"/>
        </w:rPr>
      </w:r>
      <w:r w:rsidR="00794F92">
        <w:rPr>
          <w:rFonts w:eastAsia="Batang"/>
        </w:rPr>
        <w:fldChar w:fldCharType="separate"/>
      </w:r>
      <w:r w:rsidR="00C2675E">
        <w:rPr>
          <w:rFonts w:eastAsia="Batang"/>
        </w:rPr>
        <w:t>[1]</w:t>
      </w:r>
      <w:r w:rsidR="00794F92">
        <w:rPr>
          <w:rFonts w:eastAsia="Batang"/>
        </w:rPr>
        <w:fldChar w:fldCharType="end"/>
      </w:r>
      <w:r w:rsidR="00794F92">
        <w:rPr>
          <w:rFonts w:eastAsia="Batang"/>
        </w:rPr>
        <w:t xml:space="preserve"> and so proposing not to deviate current test definition. </w:t>
      </w:r>
    </w:p>
    <w:p w14:paraId="67B02E18" w14:textId="66967192" w:rsidR="00A1555A" w:rsidRDefault="00A1555A" w:rsidP="00BB120B">
      <w:pPr>
        <w:rPr>
          <w:rFonts w:eastAsia="Batang"/>
        </w:rPr>
      </w:pPr>
      <w:r>
        <w:rPr>
          <w:rFonts w:eastAsia="Batang"/>
        </w:rPr>
        <w:t>During discussion</w:t>
      </w:r>
      <w:r w:rsidR="00C30AB8">
        <w:rPr>
          <w:rFonts w:eastAsia="Batang"/>
        </w:rPr>
        <w:t xml:space="preserve">s of </w:t>
      </w:r>
      <w:r w:rsidR="00C30AB8">
        <w:rPr>
          <w:rFonts w:eastAsia="Batang"/>
        </w:rPr>
        <w:fldChar w:fldCharType="begin"/>
      </w:r>
      <w:r w:rsidR="00C30AB8">
        <w:rPr>
          <w:rFonts w:eastAsia="Batang"/>
        </w:rPr>
        <w:instrText xml:space="preserve"> REF _Ref212201891 \r \h </w:instrText>
      </w:r>
      <w:r w:rsidR="00C30AB8">
        <w:rPr>
          <w:rFonts w:eastAsia="Batang"/>
        </w:rPr>
      </w:r>
      <w:r w:rsidR="00C30AB8">
        <w:rPr>
          <w:rFonts w:eastAsia="Batang"/>
        </w:rPr>
        <w:fldChar w:fldCharType="separate"/>
      </w:r>
      <w:r w:rsidR="00C2675E">
        <w:rPr>
          <w:rFonts w:eastAsia="Batang"/>
        </w:rPr>
        <w:t>[1]</w:t>
      </w:r>
      <w:r w:rsidR="00C30AB8">
        <w:rPr>
          <w:rFonts w:eastAsia="Batang"/>
        </w:rPr>
        <w:fldChar w:fldCharType="end"/>
      </w:r>
      <w:r w:rsidR="00C30AB8">
        <w:rPr>
          <w:rFonts w:eastAsia="Batang"/>
        </w:rPr>
        <w:t xml:space="preserve">, </w:t>
      </w:r>
      <w:r w:rsidR="00C30AB8">
        <w:rPr>
          <w:rFonts w:eastAsia="Batang"/>
        </w:rPr>
        <w:fldChar w:fldCharType="begin"/>
      </w:r>
      <w:r w:rsidR="00C30AB8">
        <w:rPr>
          <w:rFonts w:eastAsia="Batang"/>
        </w:rPr>
        <w:instrText xml:space="preserve"> REF _Ref212202508 \r \h </w:instrText>
      </w:r>
      <w:r w:rsidR="00C30AB8">
        <w:rPr>
          <w:rFonts w:eastAsia="Batang"/>
        </w:rPr>
      </w:r>
      <w:r w:rsidR="00C30AB8">
        <w:rPr>
          <w:rFonts w:eastAsia="Batang"/>
        </w:rPr>
        <w:fldChar w:fldCharType="separate"/>
      </w:r>
      <w:r w:rsidR="00C2675E">
        <w:rPr>
          <w:rFonts w:eastAsia="Batang"/>
        </w:rPr>
        <w:t>[2]</w:t>
      </w:r>
      <w:r w:rsidR="00C30AB8">
        <w:rPr>
          <w:rFonts w:eastAsia="Batang"/>
        </w:rPr>
        <w:fldChar w:fldCharType="end"/>
      </w:r>
      <w:r w:rsidR="00C30AB8">
        <w:rPr>
          <w:rFonts w:eastAsia="Batang"/>
        </w:rPr>
        <w:t xml:space="preserve"> and </w:t>
      </w:r>
      <w:r w:rsidR="00C30AB8">
        <w:rPr>
          <w:rFonts w:eastAsia="Batang"/>
        </w:rPr>
        <w:fldChar w:fldCharType="begin"/>
      </w:r>
      <w:r w:rsidR="00C30AB8">
        <w:rPr>
          <w:rFonts w:eastAsia="Batang"/>
        </w:rPr>
        <w:instrText xml:space="preserve"> REF _Ref212202510 \r \h </w:instrText>
      </w:r>
      <w:r w:rsidR="00C30AB8">
        <w:rPr>
          <w:rFonts w:eastAsia="Batang"/>
        </w:rPr>
      </w:r>
      <w:r w:rsidR="00C30AB8">
        <w:rPr>
          <w:rFonts w:eastAsia="Batang"/>
        </w:rPr>
        <w:fldChar w:fldCharType="separate"/>
      </w:r>
      <w:r w:rsidR="00C2675E">
        <w:rPr>
          <w:rFonts w:eastAsia="Batang"/>
        </w:rPr>
        <w:t>[3]</w:t>
      </w:r>
      <w:r w:rsidR="00C30AB8">
        <w:rPr>
          <w:rFonts w:eastAsia="Batang"/>
        </w:rPr>
        <w:fldChar w:fldCharType="end"/>
      </w:r>
      <w:r w:rsidR="00C30AB8">
        <w:rPr>
          <w:rFonts w:eastAsia="Batang"/>
        </w:rPr>
        <w:t xml:space="preserve">, we made the </w:t>
      </w:r>
      <w:r w:rsidR="00E1376E">
        <w:rPr>
          <w:rFonts w:eastAsia="Batang"/>
        </w:rPr>
        <w:t xml:space="preserve">suggestion that instead of modifying the test definition, </w:t>
      </w:r>
      <w:r w:rsidR="009433E8">
        <w:rPr>
          <w:rFonts w:eastAsia="Batang"/>
        </w:rPr>
        <w:t xml:space="preserve">to evaluate if execution of certain bands could be skipped if </w:t>
      </w:r>
      <w:r w:rsidR="00E4274F">
        <w:rPr>
          <w:rFonts w:eastAsia="Batang"/>
        </w:rPr>
        <w:t>execution of other bands has already been done.</w:t>
      </w:r>
      <w:r w:rsidR="00407898">
        <w:rPr>
          <w:rFonts w:eastAsia="Batang"/>
        </w:rPr>
        <w:t xml:space="preserve"> In this paper</w:t>
      </w:r>
      <w:r w:rsidR="00D3048F">
        <w:rPr>
          <w:rFonts w:eastAsia="Batang"/>
        </w:rPr>
        <w:t xml:space="preserve"> we are going to explore the feasibility of this alternative based on an analysis of the DL frequencies of all the different bands. </w:t>
      </w:r>
    </w:p>
    <w:p w14:paraId="48A251FB" w14:textId="1F1198E1" w:rsidR="00D3048F" w:rsidRDefault="001E7C80" w:rsidP="00BB120B">
      <w:pPr>
        <w:rPr>
          <w:rFonts w:eastAsia="Batang"/>
        </w:rPr>
      </w:pPr>
      <w:r>
        <w:rPr>
          <w:rFonts w:eastAsia="Batang"/>
        </w:rPr>
        <w:t>This analysis will focus on single carrier operation in licensed bands. T</w:t>
      </w:r>
      <w:r w:rsidR="00AA6828">
        <w:rPr>
          <w:rFonts w:eastAsia="Batang"/>
        </w:rPr>
        <w:t>hat leaves outside SDL, V2X and NR-U band</w:t>
      </w:r>
      <w:r w:rsidR="00A12963">
        <w:rPr>
          <w:rFonts w:eastAsia="Batang"/>
        </w:rPr>
        <w:t>s.</w:t>
      </w:r>
    </w:p>
    <w:p w14:paraId="2DF82BCF" w14:textId="1A85668D" w:rsidR="00A12963" w:rsidRDefault="00794C8D" w:rsidP="00BB120B">
      <w:pPr>
        <w:rPr>
          <w:rFonts w:eastAsia="Batang"/>
        </w:rPr>
      </w:pPr>
      <w:r>
        <w:rPr>
          <w:rFonts w:eastAsia="Batang"/>
        </w:rPr>
        <w:t xml:space="preserve">For the bands under consideration, we have </w:t>
      </w:r>
      <w:r w:rsidR="002E79C1">
        <w:rPr>
          <w:rFonts w:eastAsia="Batang"/>
        </w:rPr>
        <w:t>observed</w:t>
      </w:r>
      <w:r w:rsidR="00924AF2">
        <w:rPr>
          <w:rFonts w:eastAsia="Batang"/>
        </w:rPr>
        <w:t xml:space="preserve"> 2 candidate types of bands to leverage </w:t>
      </w:r>
      <w:r w:rsidR="002E79C1">
        <w:rPr>
          <w:rFonts w:eastAsia="Batang"/>
        </w:rPr>
        <w:t>OOB executions:</w:t>
      </w:r>
    </w:p>
    <w:p w14:paraId="10220BE1" w14:textId="17CB643E" w:rsidR="002E79C1" w:rsidRDefault="00873B96" w:rsidP="00873B96">
      <w:pPr>
        <w:pStyle w:val="ListParagraph"/>
        <w:numPr>
          <w:ilvl w:val="0"/>
          <w:numId w:val="43"/>
        </w:numPr>
        <w:rPr>
          <w:rFonts w:eastAsia="Batang"/>
        </w:rPr>
      </w:pPr>
      <w:r>
        <w:rPr>
          <w:rFonts w:eastAsia="Batang"/>
        </w:rPr>
        <w:t>Bands with identical or almost identical DL frequency range.</w:t>
      </w:r>
    </w:p>
    <w:p w14:paraId="11327373" w14:textId="16F2DB7F" w:rsidR="00C717DF" w:rsidRDefault="00C717DF" w:rsidP="00C717DF">
      <w:pPr>
        <w:pStyle w:val="ListParagraph"/>
        <w:numPr>
          <w:ilvl w:val="0"/>
          <w:numId w:val="46"/>
        </w:numPr>
        <w:rPr>
          <w:rFonts w:eastAsia="Batang"/>
        </w:rPr>
      </w:pPr>
      <w:r>
        <w:rPr>
          <w:rFonts w:eastAsia="Batang"/>
        </w:rPr>
        <w:t>Identical</w:t>
      </w:r>
    </w:p>
    <w:p w14:paraId="6350FD9B" w14:textId="221F81C0" w:rsidR="00C717DF" w:rsidRPr="00C717DF" w:rsidRDefault="00C717DF" w:rsidP="00C717DF">
      <w:pPr>
        <w:pStyle w:val="ListParagraph"/>
        <w:numPr>
          <w:ilvl w:val="0"/>
          <w:numId w:val="46"/>
        </w:numPr>
        <w:rPr>
          <w:rFonts w:eastAsia="Batang"/>
        </w:rPr>
      </w:pPr>
      <w:r>
        <w:rPr>
          <w:rFonts w:eastAsia="Batang"/>
        </w:rPr>
        <w:t>Almost identical.</w:t>
      </w:r>
    </w:p>
    <w:p w14:paraId="7F9AAD07" w14:textId="71762142" w:rsidR="00781775" w:rsidRDefault="00781775" w:rsidP="00873B96">
      <w:pPr>
        <w:pStyle w:val="ListParagraph"/>
        <w:numPr>
          <w:ilvl w:val="0"/>
          <w:numId w:val="43"/>
        </w:numPr>
        <w:rPr>
          <w:rFonts w:eastAsia="Batang"/>
        </w:rPr>
      </w:pPr>
      <w:r>
        <w:rPr>
          <w:rFonts w:eastAsia="Batang"/>
        </w:rPr>
        <w:t>Bands with DL embedded in the DL frequency range of another band.</w:t>
      </w:r>
    </w:p>
    <w:p w14:paraId="1E2C10C8" w14:textId="023D99EA" w:rsidR="001846EA" w:rsidRPr="00873B96" w:rsidRDefault="000D177C" w:rsidP="008E0B41">
      <w:pPr>
        <w:pStyle w:val="ListParagraph"/>
        <w:numPr>
          <w:ilvl w:val="0"/>
          <w:numId w:val="0"/>
        </w:numPr>
        <w:ind w:left="1440"/>
        <w:rPr>
          <w:rFonts w:eastAsia="Batang"/>
        </w:rPr>
      </w:pPr>
      <w:r>
        <w:rPr>
          <w:rFonts w:eastAsia="Batang"/>
        </w:rPr>
        <w:t>If</w:t>
      </w:r>
      <w:r w:rsidR="001846EA">
        <w:rPr>
          <w:rFonts w:eastAsia="Batang"/>
        </w:rPr>
        <w:t xml:space="preserve"> </w:t>
      </w:r>
      <w:proofErr w:type="gramStart"/>
      <w:r w:rsidR="008208C3">
        <w:rPr>
          <w:rFonts w:eastAsia="Batang"/>
        </w:rPr>
        <w:t>remarkable</w:t>
      </w:r>
      <w:proofErr w:type="gramEnd"/>
      <w:r w:rsidR="008208C3">
        <w:rPr>
          <w:rFonts w:eastAsia="Batang"/>
        </w:rPr>
        <w:t xml:space="preserve"> difference in the band size</w:t>
      </w:r>
      <w:r>
        <w:rPr>
          <w:rFonts w:eastAsia="Batang"/>
        </w:rPr>
        <w:t>, otherwise the bands could be considered of Type A</w:t>
      </w:r>
      <w:r w:rsidR="008E0B41">
        <w:rPr>
          <w:rFonts w:eastAsia="Batang"/>
        </w:rPr>
        <w:t>.2</w:t>
      </w:r>
      <w:r>
        <w:rPr>
          <w:rFonts w:eastAsia="Batang"/>
        </w:rPr>
        <w:t>.</w:t>
      </w:r>
    </w:p>
    <w:p w14:paraId="096D1279" w14:textId="7B70AC8C" w:rsidR="002E79C1" w:rsidRDefault="00F513E1" w:rsidP="00BB120B">
      <w:pPr>
        <w:rPr>
          <w:rFonts w:eastAsia="Batang"/>
        </w:rPr>
      </w:pPr>
      <w:r>
        <w:rPr>
          <w:rFonts w:eastAsia="Batang"/>
        </w:rPr>
        <w:t>If b</w:t>
      </w:r>
      <w:r w:rsidR="00045149">
        <w:rPr>
          <w:rFonts w:eastAsia="Batang"/>
        </w:rPr>
        <w:t xml:space="preserve">ands are identical or almost identical in terms of DL frequency range and they are supported by a given device, </w:t>
      </w:r>
      <w:r w:rsidR="00CD64C4">
        <w:rPr>
          <w:rFonts w:eastAsia="Batang"/>
        </w:rPr>
        <w:t>it is reasonable to assume RX performance</w:t>
      </w:r>
      <w:r w:rsidR="000B2A86">
        <w:rPr>
          <w:rFonts w:eastAsia="Batang"/>
        </w:rPr>
        <w:t xml:space="preserve"> of the device in terms of filtering and rejection of OOB signals</w:t>
      </w:r>
      <w:r w:rsidR="00CD64C4">
        <w:rPr>
          <w:rFonts w:eastAsia="Batang"/>
        </w:rPr>
        <w:t xml:space="preserve"> </w:t>
      </w:r>
      <w:r w:rsidR="004E4B0F">
        <w:rPr>
          <w:rFonts w:eastAsia="Batang"/>
        </w:rPr>
        <w:t xml:space="preserve">should </w:t>
      </w:r>
      <w:r w:rsidR="007023BB">
        <w:rPr>
          <w:rFonts w:eastAsia="Batang"/>
        </w:rPr>
        <w:t>be</w:t>
      </w:r>
      <w:r w:rsidR="004E4B0F">
        <w:rPr>
          <w:rFonts w:eastAsia="Batang"/>
        </w:rPr>
        <w:t xml:space="preserve"> very similar if not the same for both bands</w:t>
      </w:r>
      <w:r w:rsidR="00260FE7">
        <w:rPr>
          <w:rFonts w:eastAsia="Batang"/>
        </w:rPr>
        <w:t xml:space="preserve">. Of course, in case of </w:t>
      </w:r>
      <w:r w:rsidR="001C68B7">
        <w:rPr>
          <w:rFonts w:eastAsia="Batang"/>
        </w:rPr>
        <w:t xml:space="preserve">not identical DL frequency range, a </w:t>
      </w:r>
      <w:proofErr w:type="gramStart"/>
      <w:r w:rsidR="001C68B7">
        <w:rPr>
          <w:rFonts w:eastAsia="Batang"/>
        </w:rPr>
        <w:t>criteria</w:t>
      </w:r>
      <w:proofErr w:type="gramEnd"/>
      <w:r w:rsidR="001C68B7">
        <w:rPr>
          <w:rFonts w:eastAsia="Batang"/>
        </w:rPr>
        <w:t xml:space="preserve"> should be defined</w:t>
      </w:r>
      <w:r w:rsidR="00B62B78">
        <w:rPr>
          <w:rFonts w:eastAsia="Batang"/>
        </w:rPr>
        <w:t xml:space="preserve"> to determine when 2 bands can be considered almost identical.</w:t>
      </w:r>
    </w:p>
    <w:p w14:paraId="7B9802E3" w14:textId="2D4E0F0B" w:rsidR="006F5332" w:rsidRDefault="006F5332" w:rsidP="00BB120B">
      <w:pPr>
        <w:rPr>
          <w:rFonts w:eastAsia="Batang"/>
        </w:rPr>
      </w:pPr>
      <w:r>
        <w:rPr>
          <w:rFonts w:eastAsia="Batang"/>
        </w:rPr>
        <w:t xml:space="preserve">For these Type A bands, if eventually agreed as candidate to leverage OOB test execution, </w:t>
      </w:r>
      <w:r w:rsidR="00F132C2">
        <w:rPr>
          <w:rFonts w:eastAsia="Batang"/>
        </w:rPr>
        <w:t>it should not matter which band has been executed.</w:t>
      </w:r>
    </w:p>
    <w:p w14:paraId="4C7D2203" w14:textId="6D11A938" w:rsidR="00A90670" w:rsidRDefault="00F132C2" w:rsidP="00BB120B">
      <w:pPr>
        <w:rPr>
          <w:rFonts w:eastAsia="Batang"/>
        </w:rPr>
      </w:pPr>
      <w:r>
        <w:rPr>
          <w:rFonts w:eastAsia="Batang"/>
        </w:rPr>
        <w:t>However, f</w:t>
      </w:r>
      <w:r w:rsidR="004B5125">
        <w:rPr>
          <w:rFonts w:eastAsia="Batang"/>
        </w:rPr>
        <w:t xml:space="preserve">or bands of Type B as per definition above, </w:t>
      </w:r>
      <w:r w:rsidR="005C6B56">
        <w:rPr>
          <w:rFonts w:eastAsia="Batang"/>
        </w:rPr>
        <w:t xml:space="preserve">if eventually agreed as candidate to leverage OOB </w:t>
      </w:r>
      <w:r w:rsidR="00F7161B">
        <w:rPr>
          <w:rFonts w:eastAsia="Batang"/>
        </w:rPr>
        <w:t xml:space="preserve">testing </w:t>
      </w:r>
      <w:r w:rsidR="005C6B56">
        <w:rPr>
          <w:rFonts w:eastAsia="Batang"/>
        </w:rPr>
        <w:t>execution, it should be determi</w:t>
      </w:r>
      <w:r w:rsidR="003F7B11">
        <w:rPr>
          <w:rFonts w:eastAsia="Batang"/>
        </w:rPr>
        <w:t xml:space="preserve">ned </w:t>
      </w:r>
      <w:r w:rsidR="0094073C">
        <w:rPr>
          <w:rFonts w:eastAsia="Batang"/>
        </w:rPr>
        <w:t>whether:</w:t>
      </w:r>
    </w:p>
    <w:p w14:paraId="3F7C3C36" w14:textId="0BC28F87" w:rsidR="0094073C" w:rsidRDefault="0094073C" w:rsidP="00A45763">
      <w:pPr>
        <w:pStyle w:val="ListParagraph"/>
        <w:numPr>
          <w:ilvl w:val="0"/>
          <w:numId w:val="45"/>
        </w:numPr>
        <w:rPr>
          <w:rFonts w:eastAsia="Batang"/>
        </w:rPr>
      </w:pPr>
      <w:r>
        <w:rPr>
          <w:rFonts w:eastAsia="Batang"/>
        </w:rPr>
        <w:t>It should not matter which band has been executed</w:t>
      </w:r>
      <w:r w:rsidR="00A45763">
        <w:rPr>
          <w:rFonts w:eastAsia="Batang"/>
        </w:rPr>
        <w:t xml:space="preserve"> to skip execution in </w:t>
      </w:r>
      <w:r w:rsidR="00457186">
        <w:rPr>
          <w:rFonts w:eastAsia="Batang"/>
        </w:rPr>
        <w:t>the other(s).</w:t>
      </w:r>
    </w:p>
    <w:p w14:paraId="6BF3B96A" w14:textId="336CDF7E" w:rsidR="0094073C" w:rsidRDefault="0094073C" w:rsidP="00A45763">
      <w:pPr>
        <w:pStyle w:val="ListParagraph"/>
        <w:numPr>
          <w:ilvl w:val="0"/>
          <w:numId w:val="45"/>
        </w:numPr>
        <w:rPr>
          <w:rFonts w:eastAsia="Batang"/>
        </w:rPr>
      </w:pPr>
      <w:proofErr w:type="gramStart"/>
      <w:r>
        <w:rPr>
          <w:rFonts w:eastAsia="Batang"/>
        </w:rPr>
        <w:t>Or,</w:t>
      </w:r>
      <w:proofErr w:type="gramEnd"/>
      <w:r>
        <w:rPr>
          <w:rFonts w:eastAsia="Batang"/>
        </w:rPr>
        <w:t xml:space="preserve"> </w:t>
      </w:r>
      <w:r w:rsidR="00457186">
        <w:rPr>
          <w:rFonts w:eastAsia="Batang"/>
        </w:rPr>
        <w:t>only execution of embedded band(s) can be skipped if larger band has been executed,</w:t>
      </w:r>
    </w:p>
    <w:p w14:paraId="4C8B8A37" w14:textId="0CE28308" w:rsidR="00457186" w:rsidRDefault="00534218" w:rsidP="00A45763">
      <w:pPr>
        <w:pStyle w:val="ListParagraph"/>
        <w:numPr>
          <w:ilvl w:val="0"/>
          <w:numId w:val="45"/>
        </w:numPr>
        <w:rPr>
          <w:rFonts w:eastAsia="Batang"/>
        </w:rPr>
      </w:pPr>
      <w:proofErr w:type="gramStart"/>
      <w:r>
        <w:rPr>
          <w:rFonts w:eastAsia="Batang"/>
        </w:rPr>
        <w:t>O</w:t>
      </w:r>
      <w:r w:rsidR="00457186">
        <w:rPr>
          <w:rFonts w:eastAsia="Batang"/>
        </w:rPr>
        <w:t>r</w:t>
      </w:r>
      <w:r>
        <w:rPr>
          <w:rFonts w:eastAsia="Batang"/>
        </w:rPr>
        <w:t>,</w:t>
      </w:r>
      <w:proofErr w:type="gramEnd"/>
      <w:r>
        <w:rPr>
          <w:rFonts w:eastAsia="Batang"/>
        </w:rPr>
        <w:t xml:space="preserve"> a larger band </w:t>
      </w:r>
      <w:r w:rsidR="00B7733F">
        <w:rPr>
          <w:rFonts w:eastAsia="Batang"/>
        </w:rPr>
        <w:t xml:space="preserve">can be skipped if one of the embedded </w:t>
      </w:r>
      <w:proofErr w:type="gramStart"/>
      <w:r w:rsidR="00B7733F">
        <w:rPr>
          <w:rFonts w:eastAsia="Batang"/>
        </w:rPr>
        <w:t>band</w:t>
      </w:r>
      <w:proofErr w:type="gramEnd"/>
      <w:r w:rsidR="00B7733F">
        <w:rPr>
          <w:rFonts w:eastAsia="Batang"/>
        </w:rPr>
        <w:t xml:space="preserve"> has been tested.</w:t>
      </w:r>
    </w:p>
    <w:p w14:paraId="180C458C" w14:textId="70353384" w:rsidR="00B7733F" w:rsidRPr="00B7733F" w:rsidRDefault="00EC660E" w:rsidP="00B7733F">
      <w:pPr>
        <w:rPr>
          <w:rFonts w:eastAsia="Batang"/>
        </w:rPr>
      </w:pPr>
      <w:r>
        <w:rPr>
          <w:rFonts w:eastAsia="Batang"/>
        </w:rPr>
        <w:t>In the following table</w:t>
      </w:r>
      <w:r w:rsidR="00CA73AC">
        <w:rPr>
          <w:rFonts w:eastAsia="Batang"/>
        </w:rPr>
        <w:t>s</w:t>
      </w:r>
      <w:r>
        <w:rPr>
          <w:rFonts w:eastAsia="Batang"/>
        </w:rPr>
        <w:t xml:space="preserve"> we have listed groups of band</w:t>
      </w:r>
      <w:r w:rsidR="00D61FDE">
        <w:rPr>
          <w:rFonts w:eastAsia="Batang"/>
        </w:rPr>
        <w:t>s organized as per definitions above.</w:t>
      </w:r>
    </w:p>
    <w:tbl>
      <w:tblPr>
        <w:tblStyle w:val="TableGrid"/>
        <w:tblW w:w="0" w:type="auto"/>
        <w:tblInd w:w="2883" w:type="dxa"/>
        <w:tblLook w:val="04A0" w:firstRow="1" w:lastRow="0" w:firstColumn="1" w:lastColumn="0" w:noHBand="0" w:noVBand="1"/>
      </w:tblPr>
      <w:tblGrid>
        <w:gridCol w:w="1183"/>
        <w:gridCol w:w="785"/>
        <w:gridCol w:w="1134"/>
        <w:gridCol w:w="828"/>
      </w:tblGrid>
      <w:tr w:rsidR="00F44176" w:rsidRPr="00260AE8" w14:paraId="39881865" w14:textId="77777777" w:rsidTr="005C4275">
        <w:trPr>
          <w:trHeight w:val="695"/>
        </w:trPr>
        <w:tc>
          <w:tcPr>
            <w:tcW w:w="1183" w:type="dxa"/>
            <w:hideMark/>
          </w:tcPr>
          <w:p w14:paraId="3BB3FB0A" w14:textId="77777777" w:rsidR="00260AE8" w:rsidRPr="00260AE8" w:rsidRDefault="00260AE8" w:rsidP="00260AE8">
            <w:pPr>
              <w:rPr>
                <w:b/>
                <w:bCs/>
                <w:lang w:val="en-US"/>
              </w:rPr>
            </w:pPr>
            <w:r w:rsidRPr="00260AE8">
              <w:rPr>
                <w:b/>
                <w:bCs/>
              </w:rPr>
              <w:lastRenderedPageBreak/>
              <w:t>Band</w:t>
            </w:r>
          </w:p>
        </w:tc>
        <w:tc>
          <w:tcPr>
            <w:tcW w:w="785" w:type="dxa"/>
            <w:hideMark/>
          </w:tcPr>
          <w:p w14:paraId="02B283D5" w14:textId="77777777" w:rsidR="00260AE8" w:rsidRPr="00260AE8" w:rsidRDefault="00260AE8">
            <w:pPr>
              <w:rPr>
                <w:b/>
                <w:bCs/>
              </w:rPr>
            </w:pPr>
            <w:r w:rsidRPr="00260AE8">
              <w:rPr>
                <w:b/>
                <w:bCs/>
              </w:rPr>
              <w:t>DL Low (MHz)</w:t>
            </w:r>
          </w:p>
        </w:tc>
        <w:tc>
          <w:tcPr>
            <w:tcW w:w="1134" w:type="dxa"/>
            <w:hideMark/>
          </w:tcPr>
          <w:p w14:paraId="157823A6" w14:textId="77777777" w:rsidR="00260AE8" w:rsidRPr="00260AE8" w:rsidRDefault="00260AE8">
            <w:pPr>
              <w:rPr>
                <w:b/>
                <w:bCs/>
              </w:rPr>
            </w:pPr>
            <w:r w:rsidRPr="00260AE8">
              <w:rPr>
                <w:b/>
                <w:bCs/>
              </w:rPr>
              <w:t>DL High (MHz)</w:t>
            </w:r>
          </w:p>
        </w:tc>
        <w:tc>
          <w:tcPr>
            <w:tcW w:w="828" w:type="dxa"/>
            <w:hideMark/>
          </w:tcPr>
          <w:p w14:paraId="3CFC63A9" w14:textId="77777777" w:rsidR="00260AE8" w:rsidRPr="00260AE8" w:rsidRDefault="00260AE8">
            <w:pPr>
              <w:rPr>
                <w:b/>
                <w:bCs/>
              </w:rPr>
            </w:pPr>
            <w:r w:rsidRPr="00260AE8">
              <w:rPr>
                <w:b/>
                <w:bCs/>
              </w:rPr>
              <w:t>Duplex Mode</w:t>
            </w:r>
          </w:p>
        </w:tc>
      </w:tr>
      <w:tr w:rsidR="00260AE8" w:rsidRPr="00260AE8" w14:paraId="1E0B9DB4" w14:textId="77777777" w:rsidTr="005C4275">
        <w:trPr>
          <w:trHeight w:val="963"/>
        </w:trPr>
        <w:tc>
          <w:tcPr>
            <w:tcW w:w="1183" w:type="dxa"/>
            <w:noWrap/>
            <w:hideMark/>
          </w:tcPr>
          <w:p w14:paraId="65F2D1D5" w14:textId="1E82184A" w:rsidR="00850134" w:rsidRPr="00260AE8" w:rsidRDefault="0000108B" w:rsidP="0000108B">
            <w:r>
              <w:t xml:space="preserve">TDD: </w:t>
            </w:r>
            <w:r w:rsidR="00260AE8" w:rsidRPr="00260AE8">
              <w:t>n</w:t>
            </w:r>
            <w:proofErr w:type="gramStart"/>
            <w:r w:rsidR="00260AE8" w:rsidRPr="00260AE8">
              <w:t>51</w:t>
            </w:r>
            <w:r w:rsidR="00850134">
              <w:t xml:space="preserve">, </w:t>
            </w:r>
            <w:r w:rsidR="00F44176">
              <w:t xml:space="preserve">  </w:t>
            </w:r>
            <w:proofErr w:type="gramEnd"/>
            <w:r w:rsidR="00F44176">
              <w:t xml:space="preserve">    </w:t>
            </w:r>
            <w:r w:rsidR="00850134" w:rsidRPr="00C57C6C">
              <w:rPr>
                <w:color w:val="A6A6A6" w:themeColor="background1" w:themeShade="A6"/>
              </w:rPr>
              <w:t>n76</w:t>
            </w:r>
            <w:r w:rsidR="00F44176" w:rsidRPr="00C57C6C">
              <w:rPr>
                <w:color w:val="A6A6A6" w:themeColor="background1" w:themeShade="A6"/>
              </w:rPr>
              <w:t xml:space="preserve"> (SDL)</w:t>
            </w:r>
            <w:r w:rsidR="00850134" w:rsidRPr="00C57C6C">
              <w:rPr>
                <w:color w:val="A6A6A6" w:themeColor="background1" w:themeShade="A6"/>
              </w:rPr>
              <w:t xml:space="preserve">, </w:t>
            </w:r>
            <w:r w:rsidRPr="0000108B">
              <w:t xml:space="preserve">FDD: </w:t>
            </w:r>
            <w:r w:rsidR="00850134" w:rsidRPr="00260AE8">
              <w:t>n91</w:t>
            </w:r>
            <w:r w:rsidR="00850134">
              <w:t xml:space="preserve">, </w:t>
            </w:r>
            <w:r w:rsidR="00850134" w:rsidRPr="00260AE8">
              <w:t>n93</w:t>
            </w:r>
          </w:p>
        </w:tc>
        <w:tc>
          <w:tcPr>
            <w:tcW w:w="785" w:type="dxa"/>
            <w:noWrap/>
            <w:hideMark/>
          </w:tcPr>
          <w:p w14:paraId="2F68D848" w14:textId="77777777" w:rsidR="00260AE8" w:rsidRPr="00260AE8" w:rsidRDefault="00260AE8">
            <w:r w:rsidRPr="00260AE8">
              <w:t>1427</w:t>
            </w:r>
          </w:p>
        </w:tc>
        <w:tc>
          <w:tcPr>
            <w:tcW w:w="1134" w:type="dxa"/>
            <w:noWrap/>
            <w:hideMark/>
          </w:tcPr>
          <w:p w14:paraId="643E1E51" w14:textId="35BBAC28" w:rsidR="00260AE8" w:rsidRPr="00260AE8" w:rsidRDefault="00260AE8">
            <w:r w:rsidRPr="00260AE8">
              <w:t>1432</w:t>
            </w:r>
          </w:p>
        </w:tc>
        <w:tc>
          <w:tcPr>
            <w:tcW w:w="828" w:type="dxa"/>
            <w:noWrap/>
            <w:hideMark/>
          </w:tcPr>
          <w:p w14:paraId="3E1DF34D" w14:textId="4B57D33C" w:rsidR="00260AE8" w:rsidRPr="00260AE8" w:rsidRDefault="00260AE8">
            <w:r w:rsidRPr="00260AE8">
              <w:t>TDD</w:t>
            </w:r>
            <w:r w:rsidR="00C46D45">
              <w:t xml:space="preserve"> / FDD</w:t>
            </w:r>
          </w:p>
        </w:tc>
      </w:tr>
      <w:tr w:rsidR="00260AE8" w:rsidRPr="00260AE8" w14:paraId="77B2D087" w14:textId="77777777" w:rsidTr="00F44176">
        <w:trPr>
          <w:trHeight w:val="288"/>
        </w:trPr>
        <w:tc>
          <w:tcPr>
            <w:tcW w:w="1183" w:type="dxa"/>
            <w:noWrap/>
            <w:hideMark/>
          </w:tcPr>
          <w:p w14:paraId="1F562B72" w14:textId="1B781EB1" w:rsidR="00260AE8" w:rsidRPr="00260AE8" w:rsidRDefault="0000108B">
            <w:proofErr w:type="gramStart"/>
            <w:r>
              <w:t>TDD:</w:t>
            </w:r>
            <w:r w:rsidR="00260AE8" w:rsidRPr="00260AE8">
              <w:t>n50</w:t>
            </w:r>
            <w:r w:rsidR="00850134">
              <w:t>,</w:t>
            </w:r>
            <w:r w:rsidR="00850134" w:rsidRPr="00260AE8">
              <w:t xml:space="preserve"> </w:t>
            </w:r>
            <w:r w:rsidR="00F44176">
              <w:t xml:space="preserve">  </w:t>
            </w:r>
            <w:proofErr w:type="gramEnd"/>
            <w:r w:rsidR="00F44176">
              <w:t xml:space="preserve">    </w:t>
            </w:r>
            <w:r w:rsidR="00850134" w:rsidRPr="00C57C6C">
              <w:rPr>
                <w:color w:val="A6A6A6" w:themeColor="background1" w:themeShade="A6"/>
              </w:rPr>
              <w:t>n75</w:t>
            </w:r>
            <w:r w:rsidR="00F44176" w:rsidRPr="00C57C6C">
              <w:rPr>
                <w:color w:val="A6A6A6" w:themeColor="background1" w:themeShade="A6"/>
              </w:rPr>
              <w:t xml:space="preserve"> (SDL)</w:t>
            </w:r>
            <w:r w:rsidR="00850134" w:rsidRPr="00C57C6C">
              <w:rPr>
                <w:color w:val="A6A6A6" w:themeColor="background1" w:themeShade="A6"/>
              </w:rPr>
              <w:t xml:space="preserve">, </w:t>
            </w:r>
            <w:r w:rsidRPr="0000108B">
              <w:t xml:space="preserve">FDD: </w:t>
            </w:r>
            <w:r w:rsidR="00850134" w:rsidRPr="00260AE8">
              <w:t>n92</w:t>
            </w:r>
            <w:r w:rsidR="00850134">
              <w:t>,</w:t>
            </w:r>
            <w:r w:rsidR="00850134" w:rsidRPr="00260AE8">
              <w:t xml:space="preserve"> n94</w:t>
            </w:r>
            <w:r w:rsidR="00850134">
              <w:t>,</w:t>
            </w:r>
            <w:r w:rsidR="00F44176">
              <w:t xml:space="preserve"> </w:t>
            </w:r>
            <w:r w:rsidR="00850134" w:rsidRPr="00260AE8">
              <w:t>n109</w:t>
            </w:r>
          </w:p>
        </w:tc>
        <w:tc>
          <w:tcPr>
            <w:tcW w:w="785" w:type="dxa"/>
            <w:noWrap/>
            <w:hideMark/>
          </w:tcPr>
          <w:p w14:paraId="47CD8A6E" w14:textId="77777777" w:rsidR="00260AE8" w:rsidRPr="00260AE8" w:rsidRDefault="00260AE8">
            <w:r w:rsidRPr="00260AE8">
              <w:t>1432</w:t>
            </w:r>
          </w:p>
        </w:tc>
        <w:tc>
          <w:tcPr>
            <w:tcW w:w="1134" w:type="dxa"/>
            <w:noWrap/>
            <w:hideMark/>
          </w:tcPr>
          <w:p w14:paraId="33448BE2" w14:textId="4B9F3D1F" w:rsidR="00260AE8" w:rsidRPr="00260AE8" w:rsidRDefault="00260AE8">
            <w:r w:rsidRPr="00260AE8">
              <w:t>1517</w:t>
            </w:r>
          </w:p>
        </w:tc>
        <w:tc>
          <w:tcPr>
            <w:tcW w:w="828" w:type="dxa"/>
            <w:noWrap/>
            <w:hideMark/>
          </w:tcPr>
          <w:p w14:paraId="67B7227C" w14:textId="53FC24B1" w:rsidR="00260AE8" w:rsidRPr="00260AE8" w:rsidRDefault="00260AE8">
            <w:r w:rsidRPr="00260AE8">
              <w:t>TDD</w:t>
            </w:r>
            <w:r w:rsidR="00C46D45">
              <w:t xml:space="preserve"> /</w:t>
            </w:r>
            <w:r w:rsidR="0000108B">
              <w:t xml:space="preserve"> </w:t>
            </w:r>
            <w:r w:rsidR="00C46D45">
              <w:t>FDD</w:t>
            </w:r>
          </w:p>
        </w:tc>
      </w:tr>
      <w:tr w:rsidR="00260AE8" w:rsidRPr="00260AE8" w14:paraId="47E47F1F" w14:textId="77777777" w:rsidTr="00F44176">
        <w:trPr>
          <w:trHeight w:val="288"/>
        </w:trPr>
        <w:tc>
          <w:tcPr>
            <w:tcW w:w="1183" w:type="dxa"/>
            <w:noWrap/>
            <w:hideMark/>
          </w:tcPr>
          <w:p w14:paraId="4247E3E7" w14:textId="2176502E" w:rsidR="00260AE8" w:rsidRPr="00260AE8" w:rsidRDefault="00260AE8">
            <w:r w:rsidRPr="00260AE8">
              <w:t>n65</w:t>
            </w:r>
            <w:r w:rsidR="00571F2D">
              <w:t>,</w:t>
            </w:r>
            <w:r w:rsidR="00571F2D" w:rsidRPr="00260AE8">
              <w:t xml:space="preserve"> n66</w:t>
            </w:r>
          </w:p>
        </w:tc>
        <w:tc>
          <w:tcPr>
            <w:tcW w:w="785" w:type="dxa"/>
            <w:noWrap/>
            <w:hideMark/>
          </w:tcPr>
          <w:p w14:paraId="5AFEF25A" w14:textId="77777777" w:rsidR="00260AE8" w:rsidRPr="00260AE8" w:rsidRDefault="00260AE8">
            <w:r w:rsidRPr="00260AE8">
              <w:t>2110</w:t>
            </w:r>
          </w:p>
        </w:tc>
        <w:tc>
          <w:tcPr>
            <w:tcW w:w="1134" w:type="dxa"/>
            <w:noWrap/>
            <w:hideMark/>
          </w:tcPr>
          <w:p w14:paraId="01A453F2" w14:textId="7A5BD5E0" w:rsidR="00260AE8" w:rsidRPr="00260AE8" w:rsidRDefault="00260AE8">
            <w:r w:rsidRPr="00260AE8">
              <w:t>2200</w:t>
            </w:r>
          </w:p>
        </w:tc>
        <w:tc>
          <w:tcPr>
            <w:tcW w:w="828" w:type="dxa"/>
            <w:noWrap/>
            <w:hideMark/>
          </w:tcPr>
          <w:p w14:paraId="183517F3" w14:textId="77777777" w:rsidR="00260AE8" w:rsidRPr="00260AE8" w:rsidRDefault="00260AE8">
            <w:r w:rsidRPr="00260AE8">
              <w:t>FDD</w:t>
            </w:r>
          </w:p>
        </w:tc>
      </w:tr>
    </w:tbl>
    <w:p w14:paraId="3DF6CEAA" w14:textId="4C0B58D1" w:rsidR="00DD4C00" w:rsidRDefault="00672525" w:rsidP="00260AE8">
      <w:pPr>
        <w:jc w:val="center"/>
      </w:pPr>
      <w:r w:rsidRPr="00E17F3A">
        <w:rPr>
          <w:b/>
          <w:bCs/>
        </w:rPr>
        <w:t>Table 2-1.</w:t>
      </w:r>
      <w:r>
        <w:t xml:space="preserve"> </w:t>
      </w:r>
      <w:r w:rsidR="00611527">
        <w:t>Groups of bands of Type A.1: identical DL frequency range.</w:t>
      </w:r>
    </w:p>
    <w:p w14:paraId="5C772D9B" w14:textId="77777777" w:rsidR="00611527" w:rsidRDefault="00611527" w:rsidP="00260AE8">
      <w:pPr>
        <w:jc w:val="center"/>
      </w:pPr>
    </w:p>
    <w:tbl>
      <w:tblPr>
        <w:tblStyle w:val="TableGrid"/>
        <w:tblW w:w="0" w:type="auto"/>
        <w:tblInd w:w="2774" w:type="dxa"/>
        <w:tblLook w:val="04A0" w:firstRow="1" w:lastRow="0" w:firstColumn="1" w:lastColumn="0" w:noHBand="0" w:noVBand="1"/>
      </w:tblPr>
      <w:tblGrid>
        <w:gridCol w:w="1049"/>
        <w:gridCol w:w="992"/>
        <w:gridCol w:w="992"/>
        <w:gridCol w:w="992"/>
      </w:tblGrid>
      <w:tr w:rsidR="00AA5571" w:rsidRPr="00260AE8" w14:paraId="2FA701C9" w14:textId="77777777" w:rsidTr="00AA5571">
        <w:trPr>
          <w:trHeight w:val="599"/>
        </w:trPr>
        <w:tc>
          <w:tcPr>
            <w:tcW w:w="1049" w:type="dxa"/>
            <w:hideMark/>
          </w:tcPr>
          <w:p w14:paraId="5E44A884" w14:textId="77777777" w:rsidR="007E17B5" w:rsidRPr="00260AE8" w:rsidRDefault="007E17B5" w:rsidP="00BA553D">
            <w:pPr>
              <w:rPr>
                <w:b/>
                <w:bCs/>
                <w:lang w:val="en-US"/>
              </w:rPr>
            </w:pPr>
            <w:r w:rsidRPr="00260AE8">
              <w:rPr>
                <w:b/>
                <w:bCs/>
              </w:rPr>
              <w:t>Band</w:t>
            </w:r>
          </w:p>
        </w:tc>
        <w:tc>
          <w:tcPr>
            <w:tcW w:w="992" w:type="dxa"/>
            <w:hideMark/>
          </w:tcPr>
          <w:p w14:paraId="0B01BA81" w14:textId="77777777" w:rsidR="007E17B5" w:rsidRPr="00260AE8" w:rsidRDefault="007E17B5" w:rsidP="00BA553D">
            <w:pPr>
              <w:rPr>
                <w:b/>
                <w:bCs/>
              </w:rPr>
            </w:pPr>
            <w:r w:rsidRPr="00260AE8">
              <w:rPr>
                <w:b/>
                <w:bCs/>
              </w:rPr>
              <w:t>DL Low (MHz)</w:t>
            </w:r>
          </w:p>
        </w:tc>
        <w:tc>
          <w:tcPr>
            <w:tcW w:w="992" w:type="dxa"/>
            <w:hideMark/>
          </w:tcPr>
          <w:p w14:paraId="5C5CA594" w14:textId="77777777" w:rsidR="007E17B5" w:rsidRPr="00260AE8" w:rsidRDefault="007E17B5" w:rsidP="00BA553D">
            <w:pPr>
              <w:rPr>
                <w:b/>
                <w:bCs/>
              </w:rPr>
            </w:pPr>
            <w:r w:rsidRPr="00260AE8">
              <w:rPr>
                <w:b/>
                <w:bCs/>
              </w:rPr>
              <w:t>DL High (MHz)</w:t>
            </w:r>
          </w:p>
        </w:tc>
        <w:tc>
          <w:tcPr>
            <w:tcW w:w="992" w:type="dxa"/>
            <w:hideMark/>
          </w:tcPr>
          <w:p w14:paraId="6948F9E0" w14:textId="77777777" w:rsidR="007E17B5" w:rsidRPr="00260AE8" w:rsidRDefault="007E17B5" w:rsidP="00BA553D">
            <w:pPr>
              <w:rPr>
                <w:b/>
                <w:bCs/>
              </w:rPr>
            </w:pPr>
            <w:r w:rsidRPr="00260AE8">
              <w:rPr>
                <w:b/>
                <w:bCs/>
              </w:rPr>
              <w:t>Duplex Mode</w:t>
            </w:r>
          </w:p>
        </w:tc>
      </w:tr>
      <w:tr w:rsidR="00AA5571" w:rsidRPr="00260AE8" w14:paraId="16D90203" w14:textId="77777777" w:rsidTr="00AA5571">
        <w:trPr>
          <w:trHeight w:val="288"/>
        </w:trPr>
        <w:tc>
          <w:tcPr>
            <w:tcW w:w="1049" w:type="dxa"/>
            <w:noWrap/>
            <w:hideMark/>
          </w:tcPr>
          <w:p w14:paraId="34FC35B7" w14:textId="77777777" w:rsidR="007E17B5" w:rsidRPr="00260AE8" w:rsidRDefault="007E17B5" w:rsidP="00BA553D">
            <w:r w:rsidRPr="00260AE8">
              <w:t>n72</w:t>
            </w:r>
          </w:p>
        </w:tc>
        <w:tc>
          <w:tcPr>
            <w:tcW w:w="992" w:type="dxa"/>
            <w:noWrap/>
            <w:hideMark/>
          </w:tcPr>
          <w:p w14:paraId="4AA58213" w14:textId="77777777" w:rsidR="007E17B5" w:rsidRPr="00260AE8" w:rsidRDefault="007E17B5" w:rsidP="00BA553D">
            <w:r w:rsidRPr="00260AE8">
              <w:t>461</w:t>
            </w:r>
          </w:p>
        </w:tc>
        <w:tc>
          <w:tcPr>
            <w:tcW w:w="992" w:type="dxa"/>
            <w:noWrap/>
            <w:hideMark/>
          </w:tcPr>
          <w:p w14:paraId="4A7BEF83" w14:textId="2D53B07F" w:rsidR="007E17B5" w:rsidRPr="00260AE8" w:rsidRDefault="007E17B5" w:rsidP="00BA553D">
            <w:r w:rsidRPr="00260AE8">
              <w:t>466</w:t>
            </w:r>
          </w:p>
        </w:tc>
        <w:tc>
          <w:tcPr>
            <w:tcW w:w="992" w:type="dxa"/>
            <w:noWrap/>
            <w:hideMark/>
          </w:tcPr>
          <w:p w14:paraId="0FA061EA" w14:textId="77777777" w:rsidR="007E17B5" w:rsidRPr="00260AE8" w:rsidRDefault="007E17B5" w:rsidP="00BA553D">
            <w:r w:rsidRPr="00260AE8">
              <w:t>FDD</w:t>
            </w:r>
          </w:p>
        </w:tc>
      </w:tr>
      <w:tr w:rsidR="00AA5571" w:rsidRPr="00260AE8" w14:paraId="5A6D394C" w14:textId="77777777" w:rsidTr="00AA5571">
        <w:trPr>
          <w:trHeight w:val="288"/>
        </w:trPr>
        <w:tc>
          <w:tcPr>
            <w:tcW w:w="1049" w:type="dxa"/>
            <w:noWrap/>
            <w:hideMark/>
          </w:tcPr>
          <w:p w14:paraId="1E2EE2D1" w14:textId="77777777" w:rsidR="007E17B5" w:rsidRPr="00260AE8" w:rsidRDefault="007E17B5" w:rsidP="00BA553D">
            <w:r w:rsidRPr="00260AE8">
              <w:t>n31</w:t>
            </w:r>
          </w:p>
        </w:tc>
        <w:tc>
          <w:tcPr>
            <w:tcW w:w="992" w:type="dxa"/>
            <w:noWrap/>
            <w:hideMark/>
          </w:tcPr>
          <w:p w14:paraId="07C02879" w14:textId="77777777" w:rsidR="007E17B5" w:rsidRPr="00260AE8" w:rsidRDefault="007E17B5" w:rsidP="00BA553D">
            <w:r w:rsidRPr="00260AE8">
              <w:t>462.5</w:t>
            </w:r>
          </w:p>
        </w:tc>
        <w:tc>
          <w:tcPr>
            <w:tcW w:w="992" w:type="dxa"/>
            <w:noWrap/>
            <w:hideMark/>
          </w:tcPr>
          <w:p w14:paraId="71DD5470" w14:textId="77777777" w:rsidR="007E17B5" w:rsidRPr="00260AE8" w:rsidRDefault="007E17B5" w:rsidP="00BA553D">
            <w:r w:rsidRPr="00260AE8">
              <w:t>467.5</w:t>
            </w:r>
          </w:p>
        </w:tc>
        <w:tc>
          <w:tcPr>
            <w:tcW w:w="992" w:type="dxa"/>
            <w:noWrap/>
            <w:hideMark/>
          </w:tcPr>
          <w:p w14:paraId="52FD4C84" w14:textId="77777777" w:rsidR="007E17B5" w:rsidRPr="00260AE8" w:rsidRDefault="007E17B5" w:rsidP="00BA553D">
            <w:r w:rsidRPr="00260AE8">
              <w:t>FDD</w:t>
            </w:r>
          </w:p>
        </w:tc>
      </w:tr>
      <w:tr w:rsidR="00AA5571" w:rsidRPr="00260AE8" w14:paraId="60E18F8D" w14:textId="77777777" w:rsidTr="00AA5571">
        <w:trPr>
          <w:trHeight w:val="288"/>
        </w:trPr>
        <w:tc>
          <w:tcPr>
            <w:tcW w:w="1049" w:type="dxa"/>
            <w:shd w:val="clear" w:color="auto" w:fill="D9E2F3" w:themeFill="accent1" w:themeFillTint="33"/>
            <w:noWrap/>
            <w:hideMark/>
          </w:tcPr>
          <w:p w14:paraId="2B3BEE2E" w14:textId="77777777" w:rsidR="007E17B5" w:rsidRPr="00260AE8" w:rsidRDefault="007E17B5" w:rsidP="00BA553D">
            <w:r w:rsidRPr="00260AE8">
              <w:t>n105</w:t>
            </w:r>
          </w:p>
        </w:tc>
        <w:tc>
          <w:tcPr>
            <w:tcW w:w="992" w:type="dxa"/>
            <w:shd w:val="clear" w:color="auto" w:fill="D9E2F3" w:themeFill="accent1" w:themeFillTint="33"/>
            <w:noWrap/>
            <w:hideMark/>
          </w:tcPr>
          <w:p w14:paraId="352D1ED2" w14:textId="77777777" w:rsidR="007E17B5" w:rsidRPr="00260AE8" w:rsidRDefault="007E17B5" w:rsidP="00BA553D">
            <w:r w:rsidRPr="00260AE8">
              <w:t>612</w:t>
            </w:r>
          </w:p>
        </w:tc>
        <w:tc>
          <w:tcPr>
            <w:tcW w:w="992" w:type="dxa"/>
            <w:shd w:val="clear" w:color="auto" w:fill="D9E2F3" w:themeFill="accent1" w:themeFillTint="33"/>
            <w:noWrap/>
            <w:hideMark/>
          </w:tcPr>
          <w:p w14:paraId="1F043C67" w14:textId="60A7176E" w:rsidR="007E17B5" w:rsidRPr="00260AE8" w:rsidRDefault="007E17B5" w:rsidP="00BA553D">
            <w:r w:rsidRPr="00260AE8">
              <w:t>652</w:t>
            </w:r>
          </w:p>
        </w:tc>
        <w:tc>
          <w:tcPr>
            <w:tcW w:w="992" w:type="dxa"/>
            <w:shd w:val="clear" w:color="auto" w:fill="D9E2F3" w:themeFill="accent1" w:themeFillTint="33"/>
            <w:noWrap/>
            <w:hideMark/>
          </w:tcPr>
          <w:p w14:paraId="008DF44B" w14:textId="77777777" w:rsidR="007E17B5" w:rsidRPr="00260AE8" w:rsidRDefault="007E17B5" w:rsidP="00BA553D">
            <w:r w:rsidRPr="00260AE8">
              <w:t>FDD</w:t>
            </w:r>
          </w:p>
        </w:tc>
      </w:tr>
      <w:tr w:rsidR="00AA5571" w:rsidRPr="00260AE8" w14:paraId="3B3466C1" w14:textId="77777777" w:rsidTr="00AA5571">
        <w:trPr>
          <w:trHeight w:val="288"/>
        </w:trPr>
        <w:tc>
          <w:tcPr>
            <w:tcW w:w="1049" w:type="dxa"/>
            <w:shd w:val="clear" w:color="auto" w:fill="D9E2F3" w:themeFill="accent1" w:themeFillTint="33"/>
            <w:noWrap/>
            <w:hideMark/>
          </w:tcPr>
          <w:p w14:paraId="484CF7CE" w14:textId="77777777" w:rsidR="007E17B5" w:rsidRPr="00260AE8" w:rsidRDefault="007E17B5" w:rsidP="00BA553D">
            <w:r w:rsidRPr="00260AE8">
              <w:t>n71</w:t>
            </w:r>
          </w:p>
        </w:tc>
        <w:tc>
          <w:tcPr>
            <w:tcW w:w="992" w:type="dxa"/>
            <w:shd w:val="clear" w:color="auto" w:fill="D9E2F3" w:themeFill="accent1" w:themeFillTint="33"/>
            <w:noWrap/>
            <w:hideMark/>
          </w:tcPr>
          <w:p w14:paraId="4BCB6823" w14:textId="77777777" w:rsidR="007E17B5" w:rsidRPr="00260AE8" w:rsidRDefault="007E17B5" w:rsidP="00BA553D">
            <w:r w:rsidRPr="00260AE8">
              <w:t>617</w:t>
            </w:r>
          </w:p>
        </w:tc>
        <w:tc>
          <w:tcPr>
            <w:tcW w:w="992" w:type="dxa"/>
            <w:shd w:val="clear" w:color="auto" w:fill="D9E2F3" w:themeFill="accent1" w:themeFillTint="33"/>
            <w:noWrap/>
            <w:hideMark/>
          </w:tcPr>
          <w:p w14:paraId="5566D96F" w14:textId="3B12D250" w:rsidR="007E17B5" w:rsidRPr="00260AE8" w:rsidRDefault="007E17B5" w:rsidP="00BA553D">
            <w:r w:rsidRPr="00260AE8">
              <w:t>652</w:t>
            </w:r>
          </w:p>
        </w:tc>
        <w:tc>
          <w:tcPr>
            <w:tcW w:w="992" w:type="dxa"/>
            <w:shd w:val="clear" w:color="auto" w:fill="D9E2F3" w:themeFill="accent1" w:themeFillTint="33"/>
            <w:noWrap/>
            <w:hideMark/>
          </w:tcPr>
          <w:p w14:paraId="65B0658B" w14:textId="77777777" w:rsidR="007E17B5" w:rsidRPr="00260AE8" w:rsidRDefault="007E17B5" w:rsidP="00BA553D">
            <w:r w:rsidRPr="00260AE8">
              <w:t>FDD</w:t>
            </w:r>
          </w:p>
        </w:tc>
      </w:tr>
      <w:tr w:rsidR="00AA5571" w:rsidRPr="00260AE8" w14:paraId="44DE1F3B" w14:textId="77777777" w:rsidTr="00AA5571">
        <w:trPr>
          <w:trHeight w:val="288"/>
        </w:trPr>
        <w:tc>
          <w:tcPr>
            <w:tcW w:w="1049" w:type="dxa"/>
            <w:noWrap/>
            <w:hideMark/>
          </w:tcPr>
          <w:p w14:paraId="6456CB1C" w14:textId="77777777" w:rsidR="007E17B5" w:rsidRPr="00260AE8" w:rsidRDefault="007E17B5" w:rsidP="00BA553D">
            <w:r w:rsidRPr="00260AE8">
              <w:t>n85</w:t>
            </w:r>
          </w:p>
        </w:tc>
        <w:tc>
          <w:tcPr>
            <w:tcW w:w="992" w:type="dxa"/>
            <w:noWrap/>
            <w:hideMark/>
          </w:tcPr>
          <w:p w14:paraId="70BAD892" w14:textId="77777777" w:rsidR="007E17B5" w:rsidRPr="00260AE8" w:rsidRDefault="007E17B5" w:rsidP="00BA553D">
            <w:r w:rsidRPr="00260AE8">
              <w:t>728</w:t>
            </w:r>
          </w:p>
        </w:tc>
        <w:tc>
          <w:tcPr>
            <w:tcW w:w="992" w:type="dxa"/>
            <w:noWrap/>
            <w:hideMark/>
          </w:tcPr>
          <w:p w14:paraId="4B134C5A" w14:textId="173A560F" w:rsidR="007E17B5" w:rsidRPr="00260AE8" w:rsidRDefault="007E17B5" w:rsidP="00BA553D">
            <w:r w:rsidRPr="00260AE8">
              <w:t>746</w:t>
            </w:r>
          </w:p>
        </w:tc>
        <w:tc>
          <w:tcPr>
            <w:tcW w:w="992" w:type="dxa"/>
            <w:noWrap/>
            <w:hideMark/>
          </w:tcPr>
          <w:p w14:paraId="3E650784" w14:textId="77777777" w:rsidR="007E17B5" w:rsidRPr="00260AE8" w:rsidRDefault="007E17B5" w:rsidP="00BA553D">
            <w:r w:rsidRPr="00260AE8">
              <w:t>FDD</w:t>
            </w:r>
          </w:p>
        </w:tc>
      </w:tr>
      <w:tr w:rsidR="00AA5571" w:rsidRPr="00260AE8" w14:paraId="149D32E0" w14:textId="77777777" w:rsidTr="00AA5571">
        <w:trPr>
          <w:trHeight w:val="288"/>
        </w:trPr>
        <w:tc>
          <w:tcPr>
            <w:tcW w:w="1049" w:type="dxa"/>
            <w:noWrap/>
            <w:hideMark/>
          </w:tcPr>
          <w:p w14:paraId="1860F0D4" w14:textId="77777777" w:rsidR="007E17B5" w:rsidRPr="00260AE8" w:rsidRDefault="007E17B5" w:rsidP="00BA553D">
            <w:r w:rsidRPr="00260AE8">
              <w:t>n12</w:t>
            </w:r>
          </w:p>
        </w:tc>
        <w:tc>
          <w:tcPr>
            <w:tcW w:w="992" w:type="dxa"/>
            <w:noWrap/>
            <w:hideMark/>
          </w:tcPr>
          <w:p w14:paraId="5A03B90D" w14:textId="77777777" w:rsidR="007E17B5" w:rsidRPr="00260AE8" w:rsidRDefault="007E17B5" w:rsidP="00BA553D">
            <w:r w:rsidRPr="00260AE8">
              <w:t>729</w:t>
            </w:r>
          </w:p>
        </w:tc>
        <w:tc>
          <w:tcPr>
            <w:tcW w:w="992" w:type="dxa"/>
            <w:noWrap/>
            <w:hideMark/>
          </w:tcPr>
          <w:p w14:paraId="5BDEFEDD" w14:textId="21E6ADFA" w:rsidR="007E17B5" w:rsidRPr="00260AE8" w:rsidRDefault="007E17B5" w:rsidP="00BA553D">
            <w:r w:rsidRPr="00260AE8">
              <w:t>746</w:t>
            </w:r>
          </w:p>
        </w:tc>
        <w:tc>
          <w:tcPr>
            <w:tcW w:w="992" w:type="dxa"/>
            <w:noWrap/>
            <w:hideMark/>
          </w:tcPr>
          <w:p w14:paraId="14E447A5" w14:textId="77777777" w:rsidR="007E17B5" w:rsidRPr="00260AE8" w:rsidRDefault="007E17B5" w:rsidP="00BA553D">
            <w:r w:rsidRPr="00260AE8">
              <w:t>FDD</w:t>
            </w:r>
          </w:p>
        </w:tc>
      </w:tr>
      <w:tr w:rsidR="00AA5571" w:rsidRPr="00260AE8" w14:paraId="6CC8D6E0" w14:textId="77777777" w:rsidTr="00AA5571">
        <w:trPr>
          <w:trHeight w:val="288"/>
        </w:trPr>
        <w:tc>
          <w:tcPr>
            <w:tcW w:w="1049" w:type="dxa"/>
            <w:shd w:val="clear" w:color="auto" w:fill="D9E2F3" w:themeFill="accent1" w:themeFillTint="33"/>
            <w:noWrap/>
            <w:hideMark/>
          </w:tcPr>
          <w:p w14:paraId="6DB57C1C" w14:textId="77777777" w:rsidR="007E17B5" w:rsidRPr="00260AE8" w:rsidRDefault="007E17B5" w:rsidP="00BA553D">
            <w:r w:rsidRPr="00260AE8">
              <w:t>n26</w:t>
            </w:r>
          </w:p>
        </w:tc>
        <w:tc>
          <w:tcPr>
            <w:tcW w:w="992" w:type="dxa"/>
            <w:shd w:val="clear" w:color="auto" w:fill="D9E2F3" w:themeFill="accent1" w:themeFillTint="33"/>
            <w:noWrap/>
            <w:hideMark/>
          </w:tcPr>
          <w:p w14:paraId="66673BF9" w14:textId="77777777" w:rsidR="007E17B5" w:rsidRPr="00260AE8" w:rsidRDefault="007E17B5" w:rsidP="00BA553D">
            <w:r w:rsidRPr="00260AE8">
              <w:t>859</w:t>
            </w:r>
          </w:p>
        </w:tc>
        <w:tc>
          <w:tcPr>
            <w:tcW w:w="992" w:type="dxa"/>
            <w:shd w:val="clear" w:color="auto" w:fill="D9E2F3" w:themeFill="accent1" w:themeFillTint="33"/>
            <w:noWrap/>
            <w:hideMark/>
          </w:tcPr>
          <w:p w14:paraId="2174BEC3" w14:textId="6EABFD89" w:rsidR="007E17B5" w:rsidRPr="00260AE8" w:rsidRDefault="007E17B5" w:rsidP="00BA553D">
            <w:r w:rsidRPr="00260AE8">
              <w:t>894</w:t>
            </w:r>
          </w:p>
        </w:tc>
        <w:tc>
          <w:tcPr>
            <w:tcW w:w="992" w:type="dxa"/>
            <w:shd w:val="clear" w:color="auto" w:fill="D9E2F3" w:themeFill="accent1" w:themeFillTint="33"/>
            <w:noWrap/>
            <w:hideMark/>
          </w:tcPr>
          <w:p w14:paraId="16C7099F" w14:textId="77777777" w:rsidR="007E17B5" w:rsidRPr="00260AE8" w:rsidRDefault="007E17B5" w:rsidP="00BA553D">
            <w:r w:rsidRPr="00260AE8">
              <w:t>FDD</w:t>
            </w:r>
          </w:p>
        </w:tc>
      </w:tr>
      <w:tr w:rsidR="00AA5571" w:rsidRPr="00260AE8" w14:paraId="6EB35C14" w14:textId="77777777" w:rsidTr="00AA5571">
        <w:trPr>
          <w:trHeight w:val="288"/>
        </w:trPr>
        <w:tc>
          <w:tcPr>
            <w:tcW w:w="1049" w:type="dxa"/>
            <w:shd w:val="clear" w:color="auto" w:fill="D9E2F3" w:themeFill="accent1" w:themeFillTint="33"/>
            <w:noWrap/>
            <w:hideMark/>
          </w:tcPr>
          <w:p w14:paraId="6FE83F77" w14:textId="77777777" w:rsidR="007E17B5" w:rsidRPr="00260AE8" w:rsidRDefault="007E17B5" w:rsidP="00BA553D">
            <w:r w:rsidRPr="00260AE8">
              <w:t>n5</w:t>
            </w:r>
          </w:p>
        </w:tc>
        <w:tc>
          <w:tcPr>
            <w:tcW w:w="992" w:type="dxa"/>
            <w:shd w:val="clear" w:color="auto" w:fill="D9E2F3" w:themeFill="accent1" w:themeFillTint="33"/>
            <w:noWrap/>
            <w:hideMark/>
          </w:tcPr>
          <w:p w14:paraId="3BD7AE3E" w14:textId="77777777" w:rsidR="007E17B5" w:rsidRPr="00260AE8" w:rsidRDefault="007E17B5" w:rsidP="00BA553D">
            <w:r w:rsidRPr="00260AE8">
              <w:t>869</w:t>
            </w:r>
          </w:p>
        </w:tc>
        <w:tc>
          <w:tcPr>
            <w:tcW w:w="992" w:type="dxa"/>
            <w:shd w:val="clear" w:color="auto" w:fill="D9E2F3" w:themeFill="accent1" w:themeFillTint="33"/>
            <w:noWrap/>
            <w:hideMark/>
          </w:tcPr>
          <w:p w14:paraId="5C445DA8" w14:textId="10C16347" w:rsidR="007E17B5" w:rsidRPr="00260AE8" w:rsidRDefault="007E17B5" w:rsidP="00BA553D">
            <w:r w:rsidRPr="00260AE8">
              <w:t>894</w:t>
            </w:r>
          </w:p>
        </w:tc>
        <w:tc>
          <w:tcPr>
            <w:tcW w:w="992" w:type="dxa"/>
            <w:shd w:val="clear" w:color="auto" w:fill="D9E2F3" w:themeFill="accent1" w:themeFillTint="33"/>
            <w:noWrap/>
            <w:hideMark/>
          </w:tcPr>
          <w:p w14:paraId="45C9EDC4" w14:textId="77777777" w:rsidR="007E17B5" w:rsidRPr="00260AE8" w:rsidRDefault="007E17B5" w:rsidP="00BA553D">
            <w:r w:rsidRPr="00260AE8">
              <w:t>FDD</w:t>
            </w:r>
          </w:p>
        </w:tc>
      </w:tr>
    </w:tbl>
    <w:p w14:paraId="7A55E375" w14:textId="294A7013" w:rsidR="00611527" w:rsidRDefault="00611527" w:rsidP="00260AE8">
      <w:pPr>
        <w:jc w:val="center"/>
      </w:pPr>
      <w:r w:rsidRPr="00E17F3A">
        <w:rPr>
          <w:b/>
          <w:bCs/>
        </w:rPr>
        <w:t>Table 2-</w:t>
      </w:r>
      <w:r w:rsidR="00F54230" w:rsidRPr="00E17F3A">
        <w:rPr>
          <w:b/>
          <w:bCs/>
        </w:rPr>
        <w:t>2</w:t>
      </w:r>
      <w:r w:rsidRPr="00E17F3A">
        <w:rPr>
          <w:b/>
          <w:bCs/>
        </w:rPr>
        <w:t>.</w:t>
      </w:r>
      <w:r>
        <w:t xml:space="preserve"> Groups of bands of Type A</w:t>
      </w:r>
      <w:r w:rsidR="00F54230">
        <w:t>.2</w:t>
      </w:r>
      <w:r>
        <w:t xml:space="preserve">: </w:t>
      </w:r>
      <w:r w:rsidR="00A25DD3">
        <w:t xml:space="preserve">almost </w:t>
      </w:r>
      <w:r>
        <w:t>identical DL frequency range.</w:t>
      </w:r>
    </w:p>
    <w:p w14:paraId="087BF0C6" w14:textId="77777777" w:rsidR="00F54230" w:rsidRDefault="00F54230" w:rsidP="00260AE8">
      <w:pPr>
        <w:jc w:val="center"/>
      </w:pPr>
    </w:p>
    <w:tbl>
      <w:tblPr>
        <w:tblStyle w:val="TableGrid"/>
        <w:tblW w:w="0" w:type="auto"/>
        <w:tblInd w:w="2689" w:type="dxa"/>
        <w:tblLook w:val="04A0" w:firstRow="1" w:lastRow="0" w:firstColumn="1" w:lastColumn="0" w:noHBand="0" w:noVBand="1"/>
      </w:tblPr>
      <w:tblGrid>
        <w:gridCol w:w="1134"/>
        <w:gridCol w:w="992"/>
        <w:gridCol w:w="992"/>
        <w:gridCol w:w="992"/>
      </w:tblGrid>
      <w:tr w:rsidR="005E2152" w:rsidRPr="005E2152" w14:paraId="16D722EC" w14:textId="77777777" w:rsidTr="00AA5571">
        <w:trPr>
          <w:trHeight w:val="636"/>
        </w:trPr>
        <w:tc>
          <w:tcPr>
            <w:tcW w:w="1134" w:type="dxa"/>
            <w:hideMark/>
          </w:tcPr>
          <w:p w14:paraId="36372288" w14:textId="77777777" w:rsidR="005E2152" w:rsidRPr="005E2152" w:rsidRDefault="005E2152" w:rsidP="005E2152">
            <w:pPr>
              <w:jc w:val="center"/>
              <w:rPr>
                <w:b/>
                <w:bCs/>
                <w:lang w:val="en-US"/>
              </w:rPr>
            </w:pPr>
            <w:r w:rsidRPr="005E2152">
              <w:rPr>
                <w:b/>
                <w:bCs/>
              </w:rPr>
              <w:t>Band</w:t>
            </w:r>
          </w:p>
        </w:tc>
        <w:tc>
          <w:tcPr>
            <w:tcW w:w="992" w:type="dxa"/>
            <w:hideMark/>
          </w:tcPr>
          <w:p w14:paraId="7C34856F" w14:textId="77777777" w:rsidR="005E2152" w:rsidRPr="005E2152" w:rsidRDefault="005E2152" w:rsidP="005E2152">
            <w:pPr>
              <w:jc w:val="center"/>
              <w:rPr>
                <w:b/>
                <w:bCs/>
              </w:rPr>
            </w:pPr>
            <w:r w:rsidRPr="005E2152">
              <w:rPr>
                <w:b/>
                <w:bCs/>
              </w:rPr>
              <w:t>DL Low (MHz)</w:t>
            </w:r>
          </w:p>
        </w:tc>
        <w:tc>
          <w:tcPr>
            <w:tcW w:w="992" w:type="dxa"/>
            <w:hideMark/>
          </w:tcPr>
          <w:p w14:paraId="05EFDEDA" w14:textId="77777777" w:rsidR="005E2152" w:rsidRPr="005E2152" w:rsidRDefault="005E2152" w:rsidP="005E2152">
            <w:pPr>
              <w:jc w:val="center"/>
              <w:rPr>
                <w:b/>
                <w:bCs/>
              </w:rPr>
            </w:pPr>
            <w:r w:rsidRPr="005E2152">
              <w:rPr>
                <w:b/>
                <w:bCs/>
              </w:rPr>
              <w:t>DL High (MHz)</w:t>
            </w:r>
          </w:p>
        </w:tc>
        <w:tc>
          <w:tcPr>
            <w:tcW w:w="992" w:type="dxa"/>
            <w:hideMark/>
          </w:tcPr>
          <w:p w14:paraId="5E44F77B" w14:textId="77777777" w:rsidR="005E2152" w:rsidRPr="005E2152" w:rsidRDefault="005E2152" w:rsidP="005E2152">
            <w:pPr>
              <w:jc w:val="center"/>
              <w:rPr>
                <w:b/>
                <w:bCs/>
              </w:rPr>
            </w:pPr>
            <w:r w:rsidRPr="005E2152">
              <w:rPr>
                <w:b/>
                <w:bCs/>
              </w:rPr>
              <w:t>Duplex Mode</w:t>
            </w:r>
          </w:p>
        </w:tc>
      </w:tr>
      <w:tr w:rsidR="005E2152" w:rsidRPr="005E2152" w14:paraId="547FE6E4" w14:textId="77777777" w:rsidTr="00AA5571">
        <w:trPr>
          <w:trHeight w:val="288"/>
        </w:trPr>
        <w:tc>
          <w:tcPr>
            <w:tcW w:w="1134" w:type="dxa"/>
            <w:shd w:val="clear" w:color="auto" w:fill="D9E2F3" w:themeFill="accent1" w:themeFillTint="33"/>
            <w:noWrap/>
            <w:hideMark/>
          </w:tcPr>
          <w:p w14:paraId="2769BFA8" w14:textId="77777777" w:rsidR="005E2152" w:rsidRPr="005E2152" w:rsidRDefault="005E2152" w:rsidP="005E2152">
            <w:pPr>
              <w:jc w:val="center"/>
            </w:pPr>
            <w:r w:rsidRPr="005E2152">
              <w:t>n8</w:t>
            </w:r>
          </w:p>
        </w:tc>
        <w:tc>
          <w:tcPr>
            <w:tcW w:w="992" w:type="dxa"/>
            <w:shd w:val="clear" w:color="auto" w:fill="D9E2F3" w:themeFill="accent1" w:themeFillTint="33"/>
            <w:noWrap/>
            <w:hideMark/>
          </w:tcPr>
          <w:p w14:paraId="1EEA4D06" w14:textId="77777777" w:rsidR="005E2152" w:rsidRPr="005E2152" w:rsidRDefault="005E2152" w:rsidP="005E2152">
            <w:pPr>
              <w:jc w:val="center"/>
            </w:pPr>
            <w:r w:rsidRPr="005E2152">
              <w:t>925</w:t>
            </w:r>
          </w:p>
        </w:tc>
        <w:tc>
          <w:tcPr>
            <w:tcW w:w="992" w:type="dxa"/>
            <w:shd w:val="clear" w:color="auto" w:fill="D9E2F3" w:themeFill="accent1" w:themeFillTint="33"/>
            <w:noWrap/>
            <w:hideMark/>
          </w:tcPr>
          <w:p w14:paraId="1D99B37A" w14:textId="77777777" w:rsidR="005E2152" w:rsidRPr="005E2152" w:rsidRDefault="005E2152" w:rsidP="005E2152">
            <w:pPr>
              <w:jc w:val="center"/>
            </w:pPr>
            <w:r w:rsidRPr="005E2152">
              <w:t>960.0</w:t>
            </w:r>
          </w:p>
        </w:tc>
        <w:tc>
          <w:tcPr>
            <w:tcW w:w="992" w:type="dxa"/>
            <w:shd w:val="clear" w:color="auto" w:fill="D9E2F3" w:themeFill="accent1" w:themeFillTint="33"/>
            <w:noWrap/>
            <w:hideMark/>
          </w:tcPr>
          <w:p w14:paraId="2C87100F" w14:textId="77777777" w:rsidR="005E2152" w:rsidRPr="005E2152" w:rsidRDefault="005E2152" w:rsidP="005E2152">
            <w:pPr>
              <w:jc w:val="center"/>
            </w:pPr>
            <w:r w:rsidRPr="005E2152">
              <w:t>FDD</w:t>
            </w:r>
          </w:p>
        </w:tc>
      </w:tr>
      <w:tr w:rsidR="005E2152" w:rsidRPr="005E2152" w14:paraId="549CE981" w14:textId="77777777" w:rsidTr="00AA5571">
        <w:trPr>
          <w:trHeight w:val="288"/>
        </w:trPr>
        <w:tc>
          <w:tcPr>
            <w:tcW w:w="1134" w:type="dxa"/>
            <w:shd w:val="clear" w:color="auto" w:fill="D9E2F3" w:themeFill="accent1" w:themeFillTint="33"/>
            <w:noWrap/>
            <w:hideMark/>
          </w:tcPr>
          <w:p w14:paraId="49C991B1" w14:textId="77777777" w:rsidR="005E2152" w:rsidRPr="005E2152" w:rsidRDefault="005E2152" w:rsidP="005E2152">
            <w:pPr>
              <w:jc w:val="center"/>
            </w:pPr>
            <w:r w:rsidRPr="005E2152">
              <w:t>n106</w:t>
            </w:r>
          </w:p>
        </w:tc>
        <w:tc>
          <w:tcPr>
            <w:tcW w:w="992" w:type="dxa"/>
            <w:shd w:val="clear" w:color="auto" w:fill="D9E2F3" w:themeFill="accent1" w:themeFillTint="33"/>
            <w:noWrap/>
            <w:hideMark/>
          </w:tcPr>
          <w:p w14:paraId="54E71D79" w14:textId="77777777" w:rsidR="005E2152" w:rsidRPr="005E2152" w:rsidRDefault="005E2152" w:rsidP="005E2152">
            <w:pPr>
              <w:jc w:val="center"/>
            </w:pPr>
            <w:r w:rsidRPr="005E2152">
              <w:t>935</w:t>
            </w:r>
          </w:p>
        </w:tc>
        <w:tc>
          <w:tcPr>
            <w:tcW w:w="992" w:type="dxa"/>
            <w:shd w:val="clear" w:color="auto" w:fill="D9E2F3" w:themeFill="accent1" w:themeFillTint="33"/>
            <w:noWrap/>
            <w:hideMark/>
          </w:tcPr>
          <w:p w14:paraId="4162938F" w14:textId="77777777" w:rsidR="005E2152" w:rsidRPr="005E2152" w:rsidRDefault="005E2152" w:rsidP="005E2152">
            <w:pPr>
              <w:jc w:val="center"/>
            </w:pPr>
            <w:r w:rsidRPr="005E2152">
              <w:t>940.0</w:t>
            </w:r>
          </w:p>
        </w:tc>
        <w:tc>
          <w:tcPr>
            <w:tcW w:w="992" w:type="dxa"/>
            <w:shd w:val="clear" w:color="auto" w:fill="D9E2F3" w:themeFill="accent1" w:themeFillTint="33"/>
            <w:noWrap/>
            <w:hideMark/>
          </w:tcPr>
          <w:p w14:paraId="7DC39E4D" w14:textId="77777777" w:rsidR="005E2152" w:rsidRPr="005E2152" w:rsidRDefault="005E2152" w:rsidP="005E2152">
            <w:pPr>
              <w:jc w:val="center"/>
            </w:pPr>
            <w:r w:rsidRPr="005E2152">
              <w:t>FDD</w:t>
            </w:r>
          </w:p>
        </w:tc>
      </w:tr>
      <w:tr w:rsidR="005E2152" w:rsidRPr="005E2152" w14:paraId="0051C6BC" w14:textId="77777777" w:rsidTr="00AA5571">
        <w:trPr>
          <w:trHeight w:val="277"/>
        </w:trPr>
        <w:tc>
          <w:tcPr>
            <w:tcW w:w="1134" w:type="dxa"/>
            <w:noWrap/>
            <w:hideMark/>
          </w:tcPr>
          <w:p w14:paraId="22B6EBAE" w14:textId="77777777" w:rsidR="005E2152" w:rsidRPr="005E2152" w:rsidRDefault="005E2152" w:rsidP="005E2152">
            <w:pPr>
              <w:jc w:val="center"/>
            </w:pPr>
            <w:r w:rsidRPr="005E2152">
              <w:t>n39</w:t>
            </w:r>
          </w:p>
        </w:tc>
        <w:tc>
          <w:tcPr>
            <w:tcW w:w="992" w:type="dxa"/>
            <w:noWrap/>
            <w:hideMark/>
          </w:tcPr>
          <w:p w14:paraId="5E7C48AD" w14:textId="77777777" w:rsidR="005E2152" w:rsidRPr="005E2152" w:rsidRDefault="005E2152" w:rsidP="005E2152">
            <w:pPr>
              <w:jc w:val="center"/>
            </w:pPr>
            <w:r w:rsidRPr="005E2152">
              <w:t>1880</w:t>
            </w:r>
          </w:p>
        </w:tc>
        <w:tc>
          <w:tcPr>
            <w:tcW w:w="992" w:type="dxa"/>
            <w:noWrap/>
            <w:hideMark/>
          </w:tcPr>
          <w:p w14:paraId="60FD0636" w14:textId="77777777" w:rsidR="005E2152" w:rsidRPr="005E2152" w:rsidRDefault="005E2152" w:rsidP="005E2152">
            <w:pPr>
              <w:jc w:val="center"/>
            </w:pPr>
            <w:r w:rsidRPr="005E2152">
              <w:t>1920.0</w:t>
            </w:r>
          </w:p>
        </w:tc>
        <w:tc>
          <w:tcPr>
            <w:tcW w:w="992" w:type="dxa"/>
            <w:noWrap/>
            <w:hideMark/>
          </w:tcPr>
          <w:p w14:paraId="65E43F00" w14:textId="77777777" w:rsidR="005E2152" w:rsidRPr="005E2152" w:rsidRDefault="005E2152" w:rsidP="005E2152">
            <w:pPr>
              <w:jc w:val="center"/>
            </w:pPr>
            <w:r w:rsidRPr="005E2152">
              <w:t>TDD</w:t>
            </w:r>
          </w:p>
        </w:tc>
      </w:tr>
      <w:tr w:rsidR="005E2152" w:rsidRPr="005E2152" w14:paraId="2A6196B5" w14:textId="77777777" w:rsidTr="00AA5571">
        <w:trPr>
          <w:trHeight w:val="288"/>
        </w:trPr>
        <w:tc>
          <w:tcPr>
            <w:tcW w:w="1134" w:type="dxa"/>
            <w:noWrap/>
            <w:hideMark/>
          </w:tcPr>
          <w:p w14:paraId="5C41C4B4" w14:textId="77777777" w:rsidR="005E2152" w:rsidRPr="005E2152" w:rsidRDefault="005E2152" w:rsidP="005E2152">
            <w:pPr>
              <w:jc w:val="center"/>
            </w:pPr>
            <w:r w:rsidRPr="005E2152">
              <w:t>n101</w:t>
            </w:r>
          </w:p>
        </w:tc>
        <w:tc>
          <w:tcPr>
            <w:tcW w:w="992" w:type="dxa"/>
            <w:noWrap/>
            <w:hideMark/>
          </w:tcPr>
          <w:p w14:paraId="62242640" w14:textId="77777777" w:rsidR="005E2152" w:rsidRPr="005E2152" w:rsidRDefault="005E2152" w:rsidP="005E2152">
            <w:pPr>
              <w:jc w:val="center"/>
            </w:pPr>
            <w:r w:rsidRPr="005E2152">
              <w:t>1900</w:t>
            </w:r>
          </w:p>
        </w:tc>
        <w:tc>
          <w:tcPr>
            <w:tcW w:w="992" w:type="dxa"/>
            <w:noWrap/>
            <w:hideMark/>
          </w:tcPr>
          <w:p w14:paraId="1FDC4CF4" w14:textId="77777777" w:rsidR="005E2152" w:rsidRPr="005E2152" w:rsidRDefault="005E2152" w:rsidP="005E2152">
            <w:pPr>
              <w:jc w:val="center"/>
            </w:pPr>
            <w:r w:rsidRPr="005E2152">
              <w:t>1910.0</w:t>
            </w:r>
          </w:p>
        </w:tc>
        <w:tc>
          <w:tcPr>
            <w:tcW w:w="992" w:type="dxa"/>
            <w:noWrap/>
            <w:hideMark/>
          </w:tcPr>
          <w:p w14:paraId="6180EF1A" w14:textId="77777777" w:rsidR="005E2152" w:rsidRPr="005E2152" w:rsidRDefault="005E2152" w:rsidP="005E2152">
            <w:pPr>
              <w:jc w:val="center"/>
            </w:pPr>
            <w:r w:rsidRPr="005E2152">
              <w:t>TDD</w:t>
            </w:r>
          </w:p>
        </w:tc>
      </w:tr>
      <w:tr w:rsidR="005E2152" w:rsidRPr="005E2152" w14:paraId="75601BBE" w14:textId="77777777" w:rsidTr="00AA5571">
        <w:trPr>
          <w:trHeight w:val="313"/>
        </w:trPr>
        <w:tc>
          <w:tcPr>
            <w:tcW w:w="1134" w:type="dxa"/>
            <w:shd w:val="clear" w:color="auto" w:fill="D9E2F3" w:themeFill="accent1" w:themeFillTint="33"/>
            <w:noWrap/>
            <w:hideMark/>
          </w:tcPr>
          <w:p w14:paraId="2423E154" w14:textId="77777777" w:rsidR="005E2152" w:rsidRPr="005E2152" w:rsidRDefault="005E2152" w:rsidP="005E2152">
            <w:pPr>
              <w:jc w:val="center"/>
            </w:pPr>
            <w:r w:rsidRPr="005E2152">
              <w:t>n40</w:t>
            </w:r>
          </w:p>
        </w:tc>
        <w:tc>
          <w:tcPr>
            <w:tcW w:w="992" w:type="dxa"/>
            <w:shd w:val="clear" w:color="auto" w:fill="D9E2F3" w:themeFill="accent1" w:themeFillTint="33"/>
            <w:noWrap/>
            <w:hideMark/>
          </w:tcPr>
          <w:p w14:paraId="0F881D8C" w14:textId="77777777" w:rsidR="005E2152" w:rsidRPr="005E2152" w:rsidRDefault="005E2152" w:rsidP="005E2152">
            <w:pPr>
              <w:jc w:val="center"/>
            </w:pPr>
            <w:r w:rsidRPr="005E2152">
              <w:t>2300</w:t>
            </w:r>
          </w:p>
        </w:tc>
        <w:tc>
          <w:tcPr>
            <w:tcW w:w="992" w:type="dxa"/>
            <w:shd w:val="clear" w:color="auto" w:fill="D9E2F3" w:themeFill="accent1" w:themeFillTint="33"/>
            <w:noWrap/>
            <w:hideMark/>
          </w:tcPr>
          <w:p w14:paraId="73E24904" w14:textId="77777777" w:rsidR="005E2152" w:rsidRPr="005E2152" w:rsidRDefault="005E2152" w:rsidP="005E2152">
            <w:pPr>
              <w:jc w:val="center"/>
            </w:pPr>
            <w:r w:rsidRPr="005E2152">
              <w:t>2400.0</w:t>
            </w:r>
          </w:p>
        </w:tc>
        <w:tc>
          <w:tcPr>
            <w:tcW w:w="992" w:type="dxa"/>
            <w:shd w:val="clear" w:color="auto" w:fill="D9E2F3" w:themeFill="accent1" w:themeFillTint="33"/>
            <w:noWrap/>
            <w:hideMark/>
          </w:tcPr>
          <w:p w14:paraId="4B181165" w14:textId="77777777" w:rsidR="005E2152" w:rsidRPr="005E2152" w:rsidRDefault="005E2152" w:rsidP="005E2152">
            <w:pPr>
              <w:jc w:val="center"/>
            </w:pPr>
            <w:r w:rsidRPr="005E2152">
              <w:t>TDD</w:t>
            </w:r>
          </w:p>
        </w:tc>
      </w:tr>
      <w:tr w:rsidR="005E2152" w:rsidRPr="005E2152" w14:paraId="68DD49D3" w14:textId="77777777" w:rsidTr="00AA5571">
        <w:trPr>
          <w:trHeight w:val="288"/>
        </w:trPr>
        <w:tc>
          <w:tcPr>
            <w:tcW w:w="1134" w:type="dxa"/>
            <w:shd w:val="clear" w:color="auto" w:fill="D9E2F3" w:themeFill="accent1" w:themeFillTint="33"/>
            <w:noWrap/>
            <w:hideMark/>
          </w:tcPr>
          <w:p w14:paraId="03152FE1" w14:textId="77777777" w:rsidR="005E2152" w:rsidRPr="005E2152" w:rsidRDefault="005E2152" w:rsidP="005E2152">
            <w:pPr>
              <w:jc w:val="center"/>
            </w:pPr>
            <w:r w:rsidRPr="005E2152">
              <w:t>n30</w:t>
            </w:r>
          </w:p>
        </w:tc>
        <w:tc>
          <w:tcPr>
            <w:tcW w:w="992" w:type="dxa"/>
            <w:shd w:val="clear" w:color="auto" w:fill="D9E2F3" w:themeFill="accent1" w:themeFillTint="33"/>
            <w:noWrap/>
            <w:hideMark/>
          </w:tcPr>
          <w:p w14:paraId="5EDA74EC" w14:textId="77777777" w:rsidR="005E2152" w:rsidRPr="005E2152" w:rsidRDefault="005E2152" w:rsidP="005E2152">
            <w:pPr>
              <w:jc w:val="center"/>
            </w:pPr>
            <w:r w:rsidRPr="005E2152">
              <w:t>2350</w:t>
            </w:r>
          </w:p>
        </w:tc>
        <w:tc>
          <w:tcPr>
            <w:tcW w:w="992" w:type="dxa"/>
            <w:shd w:val="clear" w:color="auto" w:fill="D9E2F3" w:themeFill="accent1" w:themeFillTint="33"/>
            <w:noWrap/>
            <w:hideMark/>
          </w:tcPr>
          <w:p w14:paraId="7DC465B0" w14:textId="77777777" w:rsidR="005E2152" w:rsidRPr="005E2152" w:rsidRDefault="005E2152" w:rsidP="005E2152">
            <w:pPr>
              <w:jc w:val="center"/>
            </w:pPr>
            <w:r w:rsidRPr="005E2152">
              <w:t>2360.0</w:t>
            </w:r>
          </w:p>
        </w:tc>
        <w:tc>
          <w:tcPr>
            <w:tcW w:w="992" w:type="dxa"/>
            <w:shd w:val="clear" w:color="auto" w:fill="D9E2F3" w:themeFill="accent1" w:themeFillTint="33"/>
            <w:noWrap/>
            <w:hideMark/>
          </w:tcPr>
          <w:p w14:paraId="727E0D9E" w14:textId="77777777" w:rsidR="005E2152" w:rsidRPr="005E2152" w:rsidRDefault="005E2152" w:rsidP="005E2152">
            <w:pPr>
              <w:jc w:val="center"/>
            </w:pPr>
            <w:r w:rsidRPr="005E2152">
              <w:t>FDD</w:t>
            </w:r>
          </w:p>
        </w:tc>
      </w:tr>
      <w:tr w:rsidR="005E2152" w:rsidRPr="005E2152" w14:paraId="4D9584DF" w14:textId="77777777" w:rsidTr="00AA5571">
        <w:trPr>
          <w:trHeight w:val="276"/>
        </w:trPr>
        <w:tc>
          <w:tcPr>
            <w:tcW w:w="1134" w:type="dxa"/>
            <w:noWrap/>
            <w:hideMark/>
          </w:tcPr>
          <w:p w14:paraId="0C66255B" w14:textId="77777777" w:rsidR="005E2152" w:rsidRPr="005E2152" w:rsidRDefault="005E2152" w:rsidP="005E2152">
            <w:pPr>
              <w:jc w:val="center"/>
            </w:pPr>
            <w:r w:rsidRPr="005E2152">
              <w:t>n41</w:t>
            </w:r>
          </w:p>
        </w:tc>
        <w:tc>
          <w:tcPr>
            <w:tcW w:w="992" w:type="dxa"/>
            <w:noWrap/>
            <w:hideMark/>
          </w:tcPr>
          <w:p w14:paraId="45B3D7A5" w14:textId="77777777" w:rsidR="005E2152" w:rsidRPr="005E2152" w:rsidRDefault="005E2152" w:rsidP="005E2152">
            <w:pPr>
              <w:jc w:val="center"/>
            </w:pPr>
            <w:r w:rsidRPr="005E2152">
              <w:t>2496</w:t>
            </w:r>
          </w:p>
        </w:tc>
        <w:tc>
          <w:tcPr>
            <w:tcW w:w="992" w:type="dxa"/>
            <w:noWrap/>
            <w:hideMark/>
          </w:tcPr>
          <w:p w14:paraId="1F64A8A3" w14:textId="77777777" w:rsidR="005E2152" w:rsidRPr="005E2152" w:rsidRDefault="005E2152" w:rsidP="005E2152">
            <w:pPr>
              <w:jc w:val="center"/>
            </w:pPr>
            <w:r w:rsidRPr="005E2152">
              <w:t>2690.0</w:t>
            </w:r>
          </w:p>
        </w:tc>
        <w:tc>
          <w:tcPr>
            <w:tcW w:w="992" w:type="dxa"/>
            <w:noWrap/>
            <w:hideMark/>
          </w:tcPr>
          <w:p w14:paraId="73A64AEE" w14:textId="77777777" w:rsidR="005E2152" w:rsidRPr="005E2152" w:rsidRDefault="005E2152" w:rsidP="005E2152">
            <w:pPr>
              <w:jc w:val="center"/>
            </w:pPr>
            <w:r w:rsidRPr="005E2152">
              <w:t>TDD</w:t>
            </w:r>
          </w:p>
        </w:tc>
      </w:tr>
      <w:tr w:rsidR="005E2152" w:rsidRPr="005E2152" w14:paraId="434A8345" w14:textId="77777777" w:rsidTr="00AA5571">
        <w:trPr>
          <w:trHeight w:val="288"/>
        </w:trPr>
        <w:tc>
          <w:tcPr>
            <w:tcW w:w="1134" w:type="dxa"/>
            <w:noWrap/>
            <w:hideMark/>
          </w:tcPr>
          <w:p w14:paraId="7C1734F3" w14:textId="77777777" w:rsidR="005E2152" w:rsidRPr="005E2152" w:rsidRDefault="005E2152" w:rsidP="005E2152">
            <w:pPr>
              <w:jc w:val="center"/>
            </w:pPr>
            <w:r w:rsidRPr="005E2152">
              <w:t>n38</w:t>
            </w:r>
          </w:p>
        </w:tc>
        <w:tc>
          <w:tcPr>
            <w:tcW w:w="992" w:type="dxa"/>
            <w:noWrap/>
            <w:hideMark/>
          </w:tcPr>
          <w:p w14:paraId="21575B98" w14:textId="77777777" w:rsidR="005E2152" w:rsidRPr="005E2152" w:rsidRDefault="005E2152" w:rsidP="005E2152">
            <w:pPr>
              <w:jc w:val="center"/>
            </w:pPr>
            <w:r w:rsidRPr="005E2152">
              <w:t>2570</w:t>
            </w:r>
          </w:p>
        </w:tc>
        <w:tc>
          <w:tcPr>
            <w:tcW w:w="992" w:type="dxa"/>
            <w:noWrap/>
            <w:hideMark/>
          </w:tcPr>
          <w:p w14:paraId="2F619FE0" w14:textId="77777777" w:rsidR="005E2152" w:rsidRPr="005E2152" w:rsidRDefault="005E2152" w:rsidP="005E2152">
            <w:pPr>
              <w:jc w:val="center"/>
            </w:pPr>
            <w:r w:rsidRPr="005E2152">
              <w:t>2620.0</w:t>
            </w:r>
          </w:p>
        </w:tc>
        <w:tc>
          <w:tcPr>
            <w:tcW w:w="992" w:type="dxa"/>
            <w:noWrap/>
            <w:hideMark/>
          </w:tcPr>
          <w:p w14:paraId="4F3F1D0E" w14:textId="77777777" w:rsidR="005E2152" w:rsidRPr="005E2152" w:rsidRDefault="005E2152" w:rsidP="005E2152">
            <w:pPr>
              <w:jc w:val="center"/>
            </w:pPr>
            <w:r w:rsidRPr="005E2152">
              <w:t>TDD</w:t>
            </w:r>
          </w:p>
        </w:tc>
      </w:tr>
      <w:tr w:rsidR="005E2152" w:rsidRPr="005E2152" w14:paraId="7B9417FC" w14:textId="77777777" w:rsidTr="00AA5571">
        <w:trPr>
          <w:trHeight w:val="288"/>
        </w:trPr>
        <w:tc>
          <w:tcPr>
            <w:tcW w:w="1134" w:type="dxa"/>
            <w:shd w:val="clear" w:color="auto" w:fill="D9E2F3" w:themeFill="accent1" w:themeFillTint="33"/>
            <w:noWrap/>
            <w:hideMark/>
          </w:tcPr>
          <w:p w14:paraId="1C9AB819" w14:textId="77777777" w:rsidR="005E2152" w:rsidRPr="005E2152" w:rsidRDefault="005E2152" w:rsidP="005E2152">
            <w:pPr>
              <w:jc w:val="center"/>
            </w:pPr>
            <w:r w:rsidRPr="005E2152">
              <w:t>n77</w:t>
            </w:r>
          </w:p>
        </w:tc>
        <w:tc>
          <w:tcPr>
            <w:tcW w:w="992" w:type="dxa"/>
            <w:shd w:val="clear" w:color="auto" w:fill="D9E2F3" w:themeFill="accent1" w:themeFillTint="33"/>
            <w:noWrap/>
            <w:hideMark/>
          </w:tcPr>
          <w:p w14:paraId="76955C3D" w14:textId="77777777" w:rsidR="005E2152" w:rsidRPr="005E2152" w:rsidRDefault="005E2152" w:rsidP="005E2152">
            <w:pPr>
              <w:jc w:val="center"/>
            </w:pPr>
            <w:r w:rsidRPr="005E2152">
              <w:t>3300</w:t>
            </w:r>
          </w:p>
        </w:tc>
        <w:tc>
          <w:tcPr>
            <w:tcW w:w="992" w:type="dxa"/>
            <w:shd w:val="clear" w:color="auto" w:fill="D9E2F3" w:themeFill="accent1" w:themeFillTint="33"/>
            <w:noWrap/>
            <w:hideMark/>
          </w:tcPr>
          <w:p w14:paraId="5B008319" w14:textId="77777777" w:rsidR="005E2152" w:rsidRPr="005E2152" w:rsidRDefault="005E2152" w:rsidP="005E2152">
            <w:pPr>
              <w:jc w:val="center"/>
            </w:pPr>
            <w:r w:rsidRPr="005E2152">
              <w:t>4200.0</w:t>
            </w:r>
          </w:p>
        </w:tc>
        <w:tc>
          <w:tcPr>
            <w:tcW w:w="992" w:type="dxa"/>
            <w:shd w:val="clear" w:color="auto" w:fill="D9E2F3" w:themeFill="accent1" w:themeFillTint="33"/>
            <w:noWrap/>
            <w:hideMark/>
          </w:tcPr>
          <w:p w14:paraId="3DB2487F" w14:textId="77777777" w:rsidR="005E2152" w:rsidRPr="005E2152" w:rsidRDefault="005E2152" w:rsidP="005E2152">
            <w:pPr>
              <w:jc w:val="center"/>
            </w:pPr>
            <w:r w:rsidRPr="005E2152">
              <w:t>TDD</w:t>
            </w:r>
          </w:p>
        </w:tc>
      </w:tr>
      <w:tr w:rsidR="005E2152" w:rsidRPr="005E2152" w14:paraId="12EE630D" w14:textId="77777777" w:rsidTr="00AA5571">
        <w:trPr>
          <w:trHeight w:val="293"/>
        </w:trPr>
        <w:tc>
          <w:tcPr>
            <w:tcW w:w="1134" w:type="dxa"/>
            <w:shd w:val="clear" w:color="auto" w:fill="D9E2F3" w:themeFill="accent1" w:themeFillTint="33"/>
            <w:noWrap/>
            <w:hideMark/>
          </w:tcPr>
          <w:p w14:paraId="7B69154E" w14:textId="77777777" w:rsidR="005E2152" w:rsidRPr="005E2152" w:rsidRDefault="005E2152" w:rsidP="005E2152">
            <w:pPr>
              <w:jc w:val="center"/>
            </w:pPr>
            <w:r w:rsidRPr="005E2152">
              <w:t>n78</w:t>
            </w:r>
          </w:p>
        </w:tc>
        <w:tc>
          <w:tcPr>
            <w:tcW w:w="992" w:type="dxa"/>
            <w:shd w:val="clear" w:color="auto" w:fill="D9E2F3" w:themeFill="accent1" w:themeFillTint="33"/>
            <w:noWrap/>
            <w:hideMark/>
          </w:tcPr>
          <w:p w14:paraId="09634DCC" w14:textId="77777777" w:rsidR="005E2152" w:rsidRPr="005E2152" w:rsidRDefault="005E2152" w:rsidP="005E2152">
            <w:pPr>
              <w:jc w:val="center"/>
            </w:pPr>
            <w:r w:rsidRPr="005E2152">
              <w:t>3300</w:t>
            </w:r>
          </w:p>
        </w:tc>
        <w:tc>
          <w:tcPr>
            <w:tcW w:w="992" w:type="dxa"/>
            <w:shd w:val="clear" w:color="auto" w:fill="D9E2F3" w:themeFill="accent1" w:themeFillTint="33"/>
            <w:noWrap/>
            <w:hideMark/>
          </w:tcPr>
          <w:p w14:paraId="41AC3359" w14:textId="77777777" w:rsidR="005E2152" w:rsidRPr="005E2152" w:rsidRDefault="005E2152" w:rsidP="005E2152">
            <w:pPr>
              <w:jc w:val="center"/>
            </w:pPr>
            <w:r w:rsidRPr="005E2152">
              <w:t>3800.0</w:t>
            </w:r>
          </w:p>
        </w:tc>
        <w:tc>
          <w:tcPr>
            <w:tcW w:w="992" w:type="dxa"/>
            <w:shd w:val="clear" w:color="auto" w:fill="D9E2F3" w:themeFill="accent1" w:themeFillTint="33"/>
            <w:noWrap/>
            <w:hideMark/>
          </w:tcPr>
          <w:p w14:paraId="063AA591" w14:textId="77777777" w:rsidR="005E2152" w:rsidRPr="005E2152" w:rsidRDefault="005E2152" w:rsidP="005E2152">
            <w:pPr>
              <w:jc w:val="center"/>
            </w:pPr>
            <w:r w:rsidRPr="005E2152">
              <w:t>TDD</w:t>
            </w:r>
          </w:p>
        </w:tc>
      </w:tr>
    </w:tbl>
    <w:p w14:paraId="7E848A28" w14:textId="3C27E5D5" w:rsidR="00F54230" w:rsidRDefault="00F54230" w:rsidP="00260AE8">
      <w:pPr>
        <w:jc w:val="center"/>
      </w:pPr>
      <w:r w:rsidRPr="00E17F3A">
        <w:rPr>
          <w:b/>
          <w:bCs/>
        </w:rPr>
        <w:t>Table 2-3.</w:t>
      </w:r>
      <w:r>
        <w:t xml:space="preserve"> Groups of bands of Type </w:t>
      </w:r>
      <w:r w:rsidR="005647AB">
        <w:t>B</w:t>
      </w:r>
      <w:r>
        <w:t>: embedded DL frequency range.</w:t>
      </w:r>
    </w:p>
    <w:p w14:paraId="4AB588D6" w14:textId="4A15450E" w:rsidR="00B536A6" w:rsidRDefault="003F07B4" w:rsidP="00B536A6">
      <w:r>
        <w:lastRenderedPageBreak/>
        <w:t xml:space="preserve">With previous </w:t>
      </w:r>
      <w:r w:rsidR="008D5BB9">
        <w:t xml:space="preserve">information and analysis, </w:t>
      </w:r>
      <w:r w:rsidR="0083489D">
        <w:t xml:space="preserve">we expect RAN5 can better discuss and decide whether </w:t>
      </w:r>
      <w:r w:rsidR="00841EAA">
        <w:t xml:space="preserve">OOB testing for certain bands can be leveraged for </w:t>
      </w:r>
      <w:r w:rsidR="004C39E1">
        <w:t>other</w:t>
      </w:r>
      <w:r w:rsidR="00CE43FD">
        <w:t xml:space="preserve"> bands.</w:t>
      </w:r>
    </w:p>
    <w:p w14:paraId="1F695FBC" w14:textId="246B1D3F" w:rsidR="00505B4A" w:rsidRDefault="00505B4A" w:rsidP="00505B4A">
      <w:pPr>
        <w:pStyle w:val="Caption"/>
        <w:rPr>
          <w:b w:val="0"/>
          <w:bCs/>
        </w:rPr>
      </w:pPr>
      <w:bookmarkStart w:id="3" w:name="_Ref212211215"/>
      <w:r>
        <w:t xml:space="preserve">Proposal </w:t>
      </w:r>
      <w:r>
        <w:fldChar w:fldCharType="begin"/>
      </w:r>
      <w:r>
        <w:instrText xml:space="preserve"> SEQ Proposal \* ARABIC </w:instrText>
      </w:r>
      <w:r>
        <w:fldChar w:fldCharType="separate"/>
      </w:r>
      <w:r w:rsidR="00C2675E">
        <w:rPr>
          <w:noProof/>
        </w:rPr>
        <w:t>1</w:t>
      </w:r>
      <w:r>
        <w:fldChar w:fldCharType="end"/>
      </w:r>
      <w:r w:rsidRPr="007E6ED0">
        <w:rPr>
          <w:bCs/>
        </w:rPr>
        <w:t>.</w:t>
      </w:r>
      <w:r w:rsidRPr="007E6ED0">
        <w:t xml:space="preserve"> </w:t>
      </w:r>
      <w:r>
        <w:rPr>
          <w:b w:val="0"/>
          <w:bCs/>
        </w:rPr>
        <w:t>If there is still interest in optimizing OOB</w:t>
      </w:r>
      <w:r w:rsidR="000A58D1">
        <w:rPr>
          <w:b w:val="0"/>
          <w:bCs/>
        </w:rPr>
        <w:t xml:space="preserve"> testing</w:t>
      </w:r>
      <w:r w:rsidR="00C23BFE">
        <w:rPr>
          <w:b w:val="0"/>
          <w:bCs/>
        </w:rPr>
        <w:t xml:space="preserve"> tine</w:t>
      </w:r>
      <w:r w:rsidR="000A58D1">
        <w:rPr>
          <w:b w:val="0"/>
          <w:bCs/>
        </w:rPr>
        <w:t>, RAN5 to further evaluate the alternatives presente</w:t>
      </w:r>
      <w:r w:rsidR="00C23BFE">
        <w:rPr>
          <w:b w:val="0"/>
          <w:bCs/>
        </w:rPr>
        <w:t xml:space="preserve">d in this document regarding leveraging testing among </w:t>
      </w:r>
      <w:r w:rsidR="0031678A">
        <w:rPr>
          <w:b w:val="0"/>
          <w:bCs/>
        </w:rPr>
        <w:t>certain bands based on similarities in their DL Frequency range</w:t>
      </w:r>
      <w:r w:rsidRPr="008E7AF7">
        <w:rPr>
          <w:b w:val="0"/>
          <w:bCs/>
        </w:rPr>
        <w:t>.</w:t>
      </w:r>
      <w:bookmarkEnd w:id="3"/>
    </w:p>
    <w:p w14:paraId="43F5797D" w14:textId="627FF25B" w:rsidR="00F46E30" w:rsidRPr="00F46E30" w:rsidRDefault="00F46E30" w:rsidP="00C42EBF"/>
    <w:bookmarkEnd w:id="1"/>
    <w:bookmarkEnd w:id="2"/>
    <w:p w14:paraId="701A1CDC" w14:textId="77777777" w:rsidR="00F6267E" w:rsidRDefault="00F6267E" w:rsidP="00F6267E">
      <w:pPr>
        <w:pStyle w:val="Heading1"/>
        <w:numPr>
          <w:ilvl w:val="0"/>
          <w:numId w:val="42"/>
        </w:numPr>
        <w:ind w:left="360"/>
      </w:pPr>
      <w:r>
        <w:t>Conclusion</w:t>
      </w:r>
    </w:p>
    <w:p w14:paraId="41FA10DA" w14:textId="0CFFC495" w:rsidR="00734F28" w:rsidRDefault="00F6267E" w:rsidP="00F6267E">
      <w:r>
        <w:t xml:space="preserve">The </w:t>
      </w:r>
      <w:r w:rsidR="00734F28">
        <w:t xml:space="preserve">following observations and </w:t>
      </w:r>
      <w:r w:rsidR="00476D0F">
        <w:t>proposals</w:t>
      </w:r>
      <w:r w:rsidR="00734F28">
        <w:t xml:space="preserve"> were made in this contribution. </w:t>
      </w:r>
    </w:p>
    <w:p w14:paraId="57AD9BBF" w14:textId="09DBF56B" w:rsidR="001868E0" w:rsidRDefault="00170973" w:rsidP="00170973">
      <w:pPr>
        <w:pStyle w:val="Caption"/>
        <w:rPr>
          <w:b w:val="0"/>
          <w:bCs/>
        </w:rPr>
      </w:pPr>
      <w:r>
        <w:t xml:space="preserve">Observation </w:t>
      </w:r>
      <w:r>
        <w:fldChar w:fldCharType="begin"/>
      </w:r>
      <w:r>
        <w:instrText xml:space="preserve"> SEQ Observation \* ARABIC </w:instrText>
      </w:r>
      <w:r>
        <w:fldChar w:fldCharType="separate"/>
      </w:r>
      <w:r w:rsidR="00C2675E">
        <w:rPr>
          <w:noProof/>
        </w:rPr>
        <w:t>1</w:t>
      </w:r>
      <w:r>
        <w:fldChar w:fldCharType="end"/>
      </w:r>
      <w:r>
        <w:t xml:space="preserve">. </w:t>
      </w:r>
      <w:r w:rsidR="00E17F3A">
        <w:rPr>
          <w:b w:val="0"/>
          <w:bCs/>
        </w:rPr>
        <w:t xml:space="preserve">Based on the </w:t>
      </w:r>
      <w:r w:rsidR="00527162">
        <w:rPr>
          <w:b w:val="0"/>
          <w:bCs/>
        </w:rPr>
        <w:t xml:space="preserve">DL frequency range, bands can be </w:t>
      </w:r>
      <w:r w:rsidR="001868E0">
        <w:rPr>
          <w:b w:val="0"/>
          <w:bCs/>
        </w:rPr>
        <w:t>set in groups of the following types:</w:t>
      </w:r>
    </w:p>
    <w:p w14:paraId="6F054FCC" w14:textId="7F31E229" w:rsidR="00170973" w:rsidRPr="00B02F8D" w:rsidRDefault="001868E0" w:rsidP="00B02F8D">
      <w:pPr>
        <w:pStyle w:val="ListParagraph"/>
        <w:numPr>
          <w:ilvl w:val="0"/>
          <w:numId w:val="0"/>
        </w:numPr>
        <w:ind w:left="720"/>
        <w:rPr>
          <w:rFonts w:eastAsia="Batang"/>
        </w:rPr>
      </w:pPr>
      <w:r w:rsidRPr="00B02F8D">
        <w:rPr>
          <w:rFonts w:eastAsia="Batang"/>
          <w:b/>
          <w:bCs/>
        </w:rPr>
        <w:t xml:space="preserve">Type A.1: </w:t>
      </w:r>
      <w:r w:rsidRPr="00B02F8D">
        <w:rPr>
          <w:rFonts w:eastAsia="Batang"/>
        </w:rPr>
        <w:t>identical DL frequency range</w:t>
      </w:r>
      <w:r w:rsidR="00170973" w:rsidRPr="00B02F8D">
        <w:rPr>
          <w:rFonts w:eastAsia="Batang"/>
        </w:rPr>
        <w:t>.</w:t>
      </w:r>
    </w:p>
    <w:p w14:paraId="47445BCD" w14:textId="0D4DE0FE" w:rsidR="001868E0" w:rsidRPr="00B02F8D" w:rsidRDefault="001868E0" w:rsidP="00B02F8D">
      <w:pPr>
        <w:pStyle w:val="ListParagraph"/>
        <w:numPr>
          <w:ilvl w:val="0"/>
          <w:numId w:val="0"/>
        </w:numPr>
        <w:ind w:left="720"/>
        <w:rPr>
          <w:rFonts w:eastAsia="Batang"/>
        </w:rPr>
      </w:pPr>
      <w:r w:rsidRPr="00B02F8D">
        <w:rPr>
          <w:rFonts w:eastAsia="Batang"/>
          <w:b/>
          <w:bCs/>
        </w:rPr>
        <w:t>Type A.2:</w:t>
      </w:r>
      <w:r w:rsidRPr="00B02F8D">
        <w:rPr>
          <w:rFonts w:eastAsia="Batang"/>
        </w:rPr>
        <w:t xml:space="preserve"> almost identical DL frequency range.</w:t>
      </w:r>
      <w:r w:rsidR="00225055">
        <w:rPr>
          <w:rFonts w:eastAsia="Batang"/>
        </w:rPr>
        <w:t xml:space="preserve"> Criteria to be considered of Type A.2 is FFS.</w:t>
      </w:r>
    </w:p>
    <w:p w14:paraId="3FEF68B4" w14:textId="1527060B" w:rsidR="001868E0" w:rsidRPr="00B02F8D" w:rsidRDefault="001868E0" w:rsidP="00B02F8D">
      <w:pPr>
        <w:pStyle w:val="ListParagraph"/>
        <w:numPr>
          <w:ilvl w:val="0"/>
          <w:numId w:val="0"/>
        </w:numPr>
        <w:ind w:left="720"/>
        <w:rPr>
          <w:rFonts w:eastAsia="Batang"/>
        </w:rPr>
      </w:pPr>
      <w:r w:rsidRPr="00B02F8D">
        <w:rPr>
          <w:rFonts w:eastAsia="Batang"/>
          <w:b/>
          <w:bCs/>
        </w:rPr>
        <w:t>Type B:</w:t>
      </w:r>
      <w:r w:rsidRPr="00B02F8D">
        <w:rPr>
          <w:rFonts w:eastAsia="Batang"/>
        </w:rPr>
        <w:t xml:space="preserve"> embedded DL frequency range.</w:t>
      </w:r>
    </w:p>
    <w:p w14:paraId="73C1BB8D" w14:textId="62458E57" w:rsidR="00BB7456" w:rsidRDefault="00BB7456" w:rsidP="00BB7456">
      <w:pPr>
        <w:rPr>
          <w:bCs/>
        </w:rPr>
      </w:pPr>
      <w:r w:rsidRPr="00BB7456">
        <w:rPr>
          <w:b/>
          <w:bCs/>
        </w:rPr>
        <w:t xml:space="preserve">Observation </w:t>
      </w:r>
      <w:r w:rsidRPr="00BB7456">
        <w:rPr>
          <w:b/>
          <w:bCs/>
        </w:rPr>
        <w:fldChar w:fldCharType="begin"/>
      </w:r>
      <w:r w:rsidRPr="00BB7456">
        <w:rPr>
          <w:b/>
          <w:bCs/>
        </w:rPr>
        <w:instrText xml:space="preserve"> SEQ Observation \* ARABIC </w:instrText>
      </w:r>
      <w:r w:rsidRPr="00BB7456">
        <w:rPr>
          <w:b/>
          <w:bCs/>
        </w:rPr>
        <w:fldChar w:fldCharType="separate"/>
      </w:r>
      <w:r w:rsidR="00C2675E">
        <w:rPr>
          <w:b/>
          <w:bCs/>
          <w:noProof/>
        </w:rPr>
        <w:t>2</w:t>
      </w:r>
      <w:r w:rsidRPr="00BB7456">
        <w:rPr>
          <w:b/>
          <w:bCs/>
        </w:rPr>
        <w:fldChar w:fldCharType="end"/>
      </w:r>
      <w:r w:rsidRPr="00BB7456">
        <w:rPr>
          <w:b/>
          <w:bCs/>
        </w:rPr>
        <w:t>.</w:t>
      </w:r>
      <w:r>
        <w:t xml:space="preserve"> </w:t>
      </w:r>
      <w:r w:rsidR="00DD2D75">
        <w:t xml:space="preserve">OOB test </w:t>
      </w:r>
      <w:r w:rsidR="007815B8">
        <w:t>execution</w:t>
      </w:r>
      <w:r w:rsidR="00DD2D75">
        <w:t xml:space="preserve"> for a</w:t>
      </w:r>
      <w:r w:rsidR="007815B8">
        <w:t xml:space="preserve"> </w:t>
      </w:r>
      <w:r w:rsidR="007815B8">
        <w:rPr>
          <w:bCs/>
        </w:rPr>
        <w:t>b</w:t>
      </w:r>
      <w:r w:rsidR="004B62D2">
        <w:rPr>
          <w:bCs/>
        </w:rPr>
        <w:t>and</w:t>
      </w:r>
      <w:r w:rsidR="0016744A">
        <w:rPr>
          <w:bCs/>
        </w:rPr>
        <w:t xml:space="preserve"> part of </w:t>
      </w:r>
      <w:r w:rsidR="005227D3">
        <w:rPr>
          <w:bCs/>
        </w:rPr>
        <w:t xml:space="preserve">a </w:t>
      </w:r>
      <w:r w:rsidR="0016744A">
        <w:rPr>
          <w:bCs/>
        </w:rPr>
        <w:t>group of band</w:t>
      </w:r>
      <w:r w:rsidR="00D057CC">
        <w:rPr>
          <w:bCs/>
        </w:rPr>
        <w:t>s</w:t>
      </w:r>
      <w:r w:rsidR="0016744A">
        <w:rPr>
          <w:bCs/>
        </w:rPr>
        <w:t xml:space="preserve"> of Type A.1 [or Type A.2]</w:t>
      </w:r>
      <w:r w:rsidR="00D057CC">
        <w:rPr>
          <w:bCs/>
        </w:rPr>
        <w:t xml:space="preserve"> can be leveraged for the rest of the bands of the group</w:t>
      </w:r>
      <w:r w:rsidRPr="008D074B">
        <w:rPr>
          <w:bCs/>
        </w:rPr>
        <w:t>.</w:t>
      </w:r>
    </w:p>
    <w:p w14:paraId="6CEBB4CD" w14:textId="7456DC3E" w:rsidR="00996442" w:rsidRDefault="00996442" w:rsidP="00BB7456">
      <w:pPr>
        <w:rPr>
          <w:bCs/>
        </w:rPr>
      </w:pPr>
      <w:r w:rsidRPr="00996442">
        <w:rPr>
          <w:b/>
          <w:bCs/>
        </w:rPr>
        <w:t xml:space="preserve">Observation </w:t>
      </w:r>
      <w:r w:rsidRPr="00996442">
        <w:rPr>
          <w:b/>
          <w:bCs/>
        </w:rPr>
        <w:fldChar w:fldCharType="begin"/>
      </w:r>
      <w:r w:rsidRPr="00996442">
        <w:rPr>
          <w:b/>
          <w:bCs/>
        </w:rPr>
        <w:instrText xml:space="preserve"> SEQ Observation \* ARABIC </w:instrText>
      </w:r>
      <w:r w:rsidRPr="00996442">
        <w:rPr>
          <w:b/>
          <w:bCs/>
        </w:rPr>
        <w:fldChar w:fldCharType="separate"/>
      </w:r>
      <w:r w:rsidR="00C2675E">
        <w:rPr>
          <w:b/>
          <w:bCs/>
          <w:noProof/>
        </w:rPr>
        <w:t>3</w:t>
      </w:r>
      <w:r w:rsidRPr="00996442">
        <w:rPr>
          <w:b/>
          <w:bCs/>
        </w:rPr>
        <w:fldChar w:fldCharType="end"/>
      </w:r>
      <w:r w:rsidRPr="00996442">
        <w:rPr>
          <w:b/>
          <w:bCs/>
        </w:rPr>
        <w:t xml:space="preserve">. </w:t>
      </w:r>
      <w:r>
        <w:rPr>
          <w:bCs/>
        </w:rPr>
        <w:t xml:space="preserve">If eventually </w:t>
      </w:r>
      <w:r w:rsidR="00EC6A1B">
        <w:rPr>
          <w:bCs/>
        </w:rPr>
        <w:t xml:space="preserve">groups of bands of Type B are </w:t>
      </w:r>
      <w:r w:rsidR="005F39CB">
        <w:rPr>
          <w:bCs/>
        </w:rPr>
        <w:t>eligible for leveraging OOB</w:t>
      </w:r>
      <w:r w:rsidR="006C4129">
        <w:rPr>
          <w:bCs/>
        </w:rPr>
        <w:t xml:space="preserve"> testing, </w:t>
      </w:r>
      <w:r w:rsidR="001D4EC4">
        <w:rPr>
          <w:bCs/>
        </w:rPr>
        <w:t xml:space="preserve">the </w:t>
      </w:r>
      <w:r w:rsidR="005A028C">
        <w:rPr>
          <w:bCs/>
        </w:rPr>
        <w:t>type of leveraging should be selected between the following alternatives:</w:t>
      </w:r>
    </w:p>
    <w:p w14:paraId="11FCCB9E" w14:textId="2A7AD166" w:rsidR="005A028C" w:rsidRDefault="002C429D" w:rsidP="002C429D">
      <w:pPr>
        <w:pStyle w:val="ListParagraph"/>
        <w:numPr>
          <w:ilvl w:val="0"/>
          <w:numId w:val="0"/>
        </w:numPr>
        <w:ind w:left="720"/>
        <w:rPr>
          <w:rFonts w:eastAsia="Batang"/>
        </w:rPr>
      </w:pPr>
      <w:r w:rsidRPr="00B02F8D">
        <w:rPr>
          <w:rFonts w:eastAsia="Batang"/>
          <w:b/>
          <w:bCs/>
        </w:rPr>
        <w:t>Alternative 1.</w:t>
      </w:r>
      <w:r>
        <w:rPr>
          <w:rFonts w:eastAsia="Batang"/>
        </w:rPr>
        <w:t xml:space="preserve"> </w:t>
      </w:r>
      <w:r w:rsidR="002E091E">
        <w:rPr>
          <w:rFonts w:eastAsia="Batang"/>
        </w:rPr>
        <w:t>OOB e</w:t>
      </w:r>
      <w:r w:rsidR="005A028C">
        <w:rPr>
          <w:rFonts w:eastAsia="Batang"/>
        </w:rPr>
        <w:t>xe</w:t>
      </w:r>
      <w:r w:rsidR="005227D3">
        <w:rPr>
          <w:rFonts w:eastAsia="Batang"/>
        </w:rPr>
        <w:t>c</w:t>
      </w:r>
      <w:r w:rsidR="005A028C">
        <w:rPr>
          <w:rFonts w:eastAsia="Batang"/>
        </w:rPr>
        <w:t>ution of any</w:t>
      </w:r>
      <w:r w:rsidR="002E091E">
        <w:rPr>
          <w:rFonts w:eastAsia="Batang"/>
        </w:rPr>
        <w:t xml:space="preserve"> band of the group can be leverage</w:t>
      </w:r>
      <w:r w:rsidR="00EC182A">
        <w:rPr>
          <w:rFonts w:eastAsia="Batang"/>
        </w:rPr>
        <w:t>d</w:t>
      </w:r>
      <w:r w:rsidR="002E091E">
        <w:rPr>
          <w:rFonts w:eastAsia="Batang"/>
        </w:rPr>
        <w:t xml:space="preserve"> for the rest of the bands in the gro</w:t>
      </w:r>
      <w:r w:rsidR="00D5297C">
        <w:rPr>
          <w:rFonts w:eastAsia="Batang"/>
        </w:rPr>
        <w:t>up</w:t>
      </w:r>
      <w:r w:rsidR="005A028C">
        <w:rPr>
          <w:rFonts w:eastAsia="Batang"/>
        </w:rPr>
        <w:t>.</w:t>
      </w:r>
    </w:p>
    <w:p w14:paraId="2A1C189C" w14:textId="766E5CA6" w:rsidR="005A028C" w:rsidRDefault="002C429D" w:rsidP="002C429D">
      <w:pPr>
        <w:pStyle w:val="ListParagraph"/>
        <w:numPr>
          <w:ilvl w:val="0"/>
          <w:numId w:val="0"/>
        </w:numPr>
        <w:ind w:left="720"/>
        <w:rPr>
          <w:rFonts w:eastAsia="Batang"/>
        </w:rPr>
      </w:pPr>
      <w:r w:rsidRPr="00B02F8D">
        <w:rPr>
          <w:rFonts w:eastAsia="Batang"/>
          <w:b/>
          <w:bCs/>
        </w:rPr>
        <w:t>Alternative 2.</w:t>
      </w:r>
      <w:r w:rsidR="00D5297C">
        <w:rPr>
          <w:rFonts w:eastAsia="Batang"/>
        </w:rPr>
        <w:t xml:space="preserve"> O</w:t>
      </w:r>
      <w:r w:rsidR="005A028C">
        <w:rPr>
          <w:rFonts w:eastAsia="Batang"/>
        </w:rPr>
        <w:t xml:space="preserve">nly execution of embedded band(s) can be skipped if </w:t>
      </w:r>
      <w:r w:rsidR="00C43E78">
        <w:rPr>
          <w:rFonts w:eastAsia="Batang"/>
        </w:rPr>
        <w:t>wider</w:t>
      </w:r>
      <w:r w:rsidR="005A028C">
        <w:rPr>
          <w:rFonts w:eastAsia="Batang"/>
        </w:rPr>
        <w:t xml:space="preserve"> band has been executed</w:t>
      </w:r>
      <w:r w:rsidR="00124DC6">
        <w:rPr>
          <w:rFonts w:eastAsia="Batang"/>
        </w:rPr>
        <w:t>.</w:t>
      </w:r>
    </w:p>
    <w:p w14:paraId="12E8D298" w14:textId="4EE34769" w:rsidR="005A028C" w:rsidRDefault="002C429D" w:rsidP="002C429D">
      <w:pPr>
        <w:pStyle w:val="ListParagraph"/>
        <w:numPr>
          <w:ilvl w:val="0"/>
          <w:numId w:val="0"/>
        </w:numPr>
        <w:ind w:left="720"/>
        <w:rPr>
          <w:rFonts w:eastAsia="Batang"/>
        </w:rPr>
      </w:pPr>
      <w:r w:rsidRPr="00B02F8D">
        <w:rPr>
          <w:rFonts w:eastAsia="Batang"/>
          <w:b/>
          <w:bCs/>
        </w:rPr>
        <w:t>Alternative 3.</w:t>
      </w:r>
      <w:r w:rsidR="00124DC6">
        <w:rPr>
          <w:rFonts w:eastAsia="Batang"/>
        </w:rPr>
        <w:t xml:space="preserve"> Only a</w:t>
      </w:r>
      <w:r w:rsidR="005A028C">
        <w:rPr>
          <w:rFonts w:eastAsia="Batang"/>
        </w:rPr>
        <w:t xml:space="preserve"> </w:t>
      </w:r>
      <w:r w:rsidR="00C43E78">
        <w:rPr>
          <w:rFonts w:eastAsia="Batang"/>
        </w:rPr>
        <w:t>wider</w:t>
      </w:r>
      <w:r w:rsidR="005A028C">
        <w:rPr>
          <w:rFonts w:eastAsia="Batang"/>
        </w:rPr>
        <w:t xml:space="preserve"> band can be skipped if </w:t>
      </w:r>
      <w:r w:rsidR="00F46FE5">
        <w:rPr>
          <w:rFonts w:eastAsia="Batang"/>
        </w:rPr>
        <w:t>(</w:t>
      </w:r>
      <w:r w:rsidR="005A028C">
        <w:rPr>
          <w:rFonts w:eastAsia="Batang"/>
        </w:rPr>
        <w:t>one of</w:t>
      </w:r>
      <w:r w:rsidR="00F46FE5">
        <w:rPr>
          <w:rFonts w:eastAsia="Batang"/>
        </w:rPr>
        <w:t>)</w:t>
      </w:r>
      <w:r w:rsidR="005A028C">
        <w:rPr>
          <w:rFonts w:eastAsia="Batang"/>
        </w:rPr>
        <w:t xml:space="preserve"> the embedded band</w:t>
      </w:r>
      <w:r w:rsidR="00F46FE5">
        <w:rPr>
          <w:rFonts w:eastAsia="Batang"/>
        </w:rPr>
        <w:t>(s)</w:t>
      </w:r>
      <w:r w:rsidR="005A028C">
        <w:rPr>
          <w:rFonts w:eastAsia="Batang"/>
        </w:rPr>
        <w:t xml:space="preserve"> has been tested.</w:t>
      </w:r>
    </w:p>
    <w:p w14:paraId="4E579BB2" w14:textId="489AC547" w:rsidR="005A028C" w:rsidRPr="0031678A" w:rsidRDefault="0031678A" w:rsidP="00BB7456">
      <w:pPr>
        <w:rPr>
          <w:lang w:val="en-US"/>
        </w:rPr>
      </w:pPr>
      <w:r w:rsidRPr="0031678A">
        <w:rPr>
          <w:lang w:val="en-US"/>
        </w:rPr>
        <w:fldChar w:fldCharType="begin"/>
      </w:r>
      <w:r w:rsidRPr="0031678A">
        <w:rPr>
          <w:lang w:val="en-US"/>
        </w:rPr>
        <w:instrText xml:space="preserve"> REF _Ref212211215 \h  \* MERGEFORMAT </w:instrText>
      </w:r>
      <w:r w:rsidRPr="0031678A">
        <w:rPr>
          <w:lang w:val="en-US"/>
        </w:rPr>
      </w:r>
      <w:r w:rsidRPr="0031678A">
        <w:rPr>
          <w:lang w:val="en-US"/>
        </w:rPr>
        <w:fldChar w:fldCharType="separate"/>
      </w:r>
      <w:r w:rsidR="00C2675E" w:rsidRPr="00C2675E">
        <w:rPr>
          <w:b/>
          <w:bCs/>
        </w:rPr>
        <w:t xml:space="preserve">Proposal </w:t>
      </w:r>
      <w:r w:rsidR="00C2675E" w:rsidRPr="00C2675E">
        <w:rPr>
          <w:b/>
          <w:bCs/>
          <w:noProof/>
        </w:rPr>
        <w:t>1.</w:t>
      </w:r>
      <w:r w:rsidR="00C2675E" w:rsidRPr="007E6ED0">
        <w:t xml:space="preserve"> </w:t>
      </w:r>
      <w:r w:rsidR="00C2675E" w:rsidRPr="00C2675E">
        <w:t>If there is still interest in optimizing OOB testing tine, RAN5 to further evaluate the alternatives presented in this document regarding leveraging testing among certain bands based on similarities in their DL Frequency range.</w:t>
      </w:r>
      <w:r w:rsidRPr="0031678A">
        <w:rPr>
          <w:lang w:val="en-US"/>
        </w:rPr>
        <w:fldChar w:fldCharType="end"/>
      </w:r>
    </w:p>
    <w:p w14:paraId="5CCB1538" w14:textId="77777777" w:rsidR="00CB54AD" w:rsidRDefault="00CB54AD" w:rsidP="00CB54AD">
      <w:pPr>
        <w:pStyle w:val="Heading1"/>
        <w:numPr>
          <w:ilvl w:val="0"/>
          <w:numId w:val="42"/>
        </w:numPr>
        <w:ind w:left="360"/>
      </w:pPr>
      <w:r>
        <w:t>References</w:t>
      </w:r>
    </w:p>
    <w:p w14:paraId="57E68977" w14:textId="5E5D45A6" w:rsidR="003404F4" w:rsidRDefault="003C69A5" w:rsidP="00CB54AD">
      <w:pPr>
        <w:numPr>
          <w:ilvl w:val="0"/>
          <w:numId w:val="5"/>
        </w:numPr>
        <w:tabs>
          <w:tab w:val="left" w:pos="426"/>
        </w:tabs>
        <w:overflowPunct w:val="0"/>
        <w:autoSpaceDE w:val="0"/>
        <w:autoSpaceDN w:val="0"/>
        <w:adjustRightInd w:val="0"/>
        <w:textAlignment w:val="baseline"/>
      </w:pPr>
      <w:bookmarkStart w:id="4" w:name="_Ref124155470"/>
      <w:bookmarkStart w:id="5" w:name="_Ref212201891"/>
      <w:r>
        <w:t>R5-2</w:t>
      </w:r>
      <w:r w:rsidR="00767505">
        <w:t>54064</w:t>
      </w:r>
      <w:r>
        <w:t>, “</w:t>
      </w:r>
      <w:r w:rsidR="00767505" w:rsidRPr="00767505">
        <w:t>On Out-of-Band Blocking test optimization</w:t>
      </w:r>
      <w:r>
        <w:t xml:space="preserve">”, </w:t>
      </w:r>
      <w:r w:rsidRPr="00767505">
        <w:t>Keysight</w:t>
      </w:r>
      <w:r>
        <w:t>, RAN5#</w:t>
      </w:r>
      <w:bookmarkEnd w:id="4"/>
      <w:r w:rsidR="00767505">
        <w:t>108</w:t>
      </w:r>
      <w:bookmarkEnd w:id="5"/>
    </w:p>
    <w:p w14:paraId="4CD79CB5" w14:textId="5224869D" w:rsidR="009C0446" w:rsidRDefault="009C0446" w:rsidP="009C0446">
      <w:pPr>
        <w:numPr>
          <w:ilvl w:val="0"/>
          <w:numId w:val="5"/>
        </w:numPr>
        <w:tabs>
          <w:tab w:val="left" w:pos="426"/>
        </w:tabs>
        <w:overflowPunct w:val="0"/>
        <w:autoSpaceDE w:val="0"/>
        <w:autoSpaceDN w:val="0"/>
        <w:adjustRightInd w:val="0"/>
        <w:textAlignment w:val="baseline"/>
      </w:pPr>
      <w:bookmarkStart w:id="6" w:name="_Ref212202508"/>
      <w:r>
        <w:t>R5-254633, “</w:t>
      </w:r>
      <w:r w:rsidR="007B0D70" w:rsidRPr="007B0D70">
        <w:t>Discussion on the optimization of Out-of-band Blocking (OOBB) testing</w:t>
      </w:r>
      <w:r>
        <w:t>”, Huawei, RAN5#108</w:t>
      </w:r>
      <w:bookmarkEnd w:id="6"/>
    </w:p>
    <w:p w14:paraId="06A3A79F" w14:textId="5CBF7720" w:rsidR="009C0446" w:rsidRDefault="009C0446" w:rsidP="009C0446">
      <w:pPr>
        <w:numPr>
          <w:ilvl w:val="0"/>
          <w:numId w:val="5"/>
        </w:numPr>
        <w:tabs>
          <w:tab w:val="left" w:pos="426"/>
        </w:tabs>
        <w:overflowPunct w:val="0"/>
        <w:autoSpaceDE w:val="0"/>
        <w:autoSpaceDN w:val="0"/>
        <w:adjustRightInd w:val="0"/>
        <w:textAlignment w:val="baseline"/>
      </w:pPr>
      <w:bookmarkStart w:id="7" w:name="_Ref212202510"/>
      <w:r>
        <w:t>R5-254637, “</w:t>
      </w:r>
      <w:r w:rsidR="0049687A" w:rsidRPr="0049687A">
        <w:t>On out of band blocking</w:t>
      </w:r>
      <w:r>
        <w:t>”, Ericsson, RAN5#108</w:t>
      </w:r>
      <w:bookmarkEnd w:id="7"/>
    </w:p>
    <w:p w14:paraId="1099BD3C" w14:textId="77777777" w:rsidR="007D1B40" w:rsidRDefault="007D1B40" w:rsidP="007D1B40">
      <w:pPr>
        <w:numPr>
          <w:ilvl w:val="0"/>
          <w:numId w:val="5"/>
        </w:numPr>
        <w:tabs>
          <w:tab w:val="left" w:pos="426"/>
        </w:tabs>
        <w:overflowPunct w:val="0"/>
        <w:autoSpaceDE w:val="0"/>
        <w:autoSpaceDN w:val="0"/>
        <w:adjustRightInd w:val="0"/>
        <w:textAlignment w:val="baseline"/>
      </w:pPr>
      <w:bookmarkStart w:id="8" w:name="_Ref202342862"/>
      <w:r>
        <w:t>R5-</w:t>
      </w:r>
      <w:r w:rsidRPr="001339FB">
        <w:t>253614</w:t>
      </w:r>
      <w:r>
        <w:t>, “</w:t>
      </w:r>
      <w:r w:rsidRPr="001339FB">
        <w:t>Discussion on how to reduce the measurement complexity of Out-of-Band Blocking in RAN5</w:t>
      </w:r>
      <w:r>
        <w:t xml:space="preserve">”, </w:t>
      </w:r>
      <w:r w:rsidRPr="00302DB4">
        <w:t>Huawei, Hisilicon</w:t>
      </w:r>
      <w:r>
        <w:t>, RAN5#107</w:t>
      </w:r>
      <w:bookmarkEnd w:id="8"/>
    </w:p>
    <w:p w14:paraId="74FD7385" w14:textId="441AAE08" w:rsidR="007D1B40" w:rsidRPr="0016257D" w:rsidRDefault="007D1B40" w:rsidP="007D1B40">
      <w:pPr>
        <w:numPr>
          <w:ilvl w:val="0"/>
          <w:numId w:val="5"/>
        </w:numPr>
        <w:tabs>
          <w:tab w:val="left" w:pos="426"/>
        </w:tabs>
        <w:overflowPunct w:val="0"/>
        <w:autoSpaceDE w:val="0"/>
        <w:autoSpaceDN w:val="0"/>
        <w:adjustRightInd w:val="0"/>
        <w:textAlignment w:val="baseline"/>
      </w:pPr>
      <w:bookmarkStart w:id="9" w:name="_Ref202358257"/>
      <w:r w:rsidRPr="008034F5">
        <w:rPr>
          <w:rFonts w:eastAsiaTheme="minorEastAsia"/>
        </w:rPr>
        <w:t>TS 38.</w:t>
      </w:r>
      <w:r w:rsidRPr="00FF1616">
        <w:rPr>
          <w:rFonts w:eastAsiaTheme="minorEastAsia"/>
        </w:rPr>
        <w:t>521-1, “User Equipment (UE) conformance specification; Radio transmission and reception; Part 1: Range 1 Standalone”, v19.</w:t>
      </w:r>
      <w:r w:rsidR="001E539D">
        <w:rPr>
          <w:rFonts w:eastAsiaTheme="minorEastAsia"/>
        </w:rPr>
        <w:t>2</w:t>
      </w:r>
      <w:r w:rsidRPr="00FF1616">
        <w:rPr>
          <w:rFonts w:eastAsiaTheme="minorEastAsia"/>
        </w:rPr>
        <w:t>.0 (2025-0</w:t>
      </w:r>
      <w:r w:rsidR="001E539D">
        <w:rPr>
          <w:rFonts w:eastAsiaTheme="minorEastAsia"/>
        </w:rPr>
        <w:t>9</w:t>
      </w:r>
      <w:r w:rsidRPr="00FF1616">
        <w:rPr>
          <w:rFonts w:eastAsiaTheme="minorEastAsia"/>
        </w:rPr>
        <w:t>)</w:t>
      </w:r>
      <w:bookmarkEnd w:id="9"/>
    </w:p>
    <w:p w14:paraId="3044C335" w14:textId="2A18B30D" w:rsidR="003C69A5" w:rsidRPr="00354167" w:rsidRDefault="003C69A5" w:rsidP="0049687A">
      <w:pPr>
        <w:tabs>
          <w:tab w:val="left" w:pos="426"/>
        </w:tabs>
        <w:overflowPunct w:val="0"/>
        <w:autoSpaceDE w:val="0"/>
        <w:autoSpaceDN w:val="0"/>
        <w:adjustRightInd w:val="0"/>
        <w:ind w:left="360"/>
        <w:textAlignment w:val="baseline"/>
      </w:pPr>
    </w:p>
    <w:sectPr w:rsidR="003C69A5"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18A5E" w14:textId="77777777" w:rsidR="0070059A" w:rsidRDefault="0070059A">
      <w:r>
        <w:separator/>
      </w:r>
    </w:p>
  </w:endnote>
  <w:endnote w:type="continuationSeparator" w:id="0">
    <w:p w14:paraId="4BEF8A56" w14:textId="77777777" w:rsidR="0070059A" w:rsidRDefault="0070059A">
      <w:r>
        <w:continuationSeparator/>
      </w:r>
    </w:p>
  </w:endnote>
  <w:endnote w:type="continuationNotice" w:id="1">
    <w:p w14:paraId="328424C7" w14:textId="77777777" w:rsidR="0070059A" w:rsidRDefault="007005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0B6DC" w14:textId="77777777" w:rsidR="0070059A" w:rsidRDefault="0070059A">
      <w:r>
        <w:separator/>
      </w:r>
    </w:p>
  </w:footnote>
  <w:footnote w:type="continuationSeparator" w:id="0">
    <w:p w14:paraId="43DC5FFC" w14:textId="77777777" w:rsidR="0070059A" w:rsidRDefault="0070059A">
      <w:r>
        <w:continuationSeparator/>
      </w:r>
    </w:p>
  </w:footnote>
  <w:footnote w:type="continuationNotice" w:id="1">
    <w:p w14:paraId="5C213A2F" w14:textId="77777777" w:rsidR="0070059A" w:rsidRDefault="007005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3380F60"/>
    <w:multiLevelType w:val="hybridMultilevel"/>
    <w:tmpl w:val="0494E48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D366A4"/>
    <w:multiLevelType w:val="hybridMultilevel"/>
    <w:tmpl w:val="A4FCD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0"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3F5EA8"/>
    <w:multiLevelType w:val="hybridMultilevel"/>
    <w:tmpl w:val="1A266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E5193D"/>
    <w:multiLevelType w:val="hybridMultilevel"/>
    <w:tmpl w:val="C82853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5D4D14CE"/>
    <w:multiLevelType w:val="hybridMultilevel"/>
    <w:tmpl w:val="DDA0F5D8"/>
    <w:lvl w:ilvl="0" w:tplc="FFFFFFFF">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1E6C0D"/>
    <w:multiLevelType w:val="hybridMultilevel"/>
    <w:tmpl w:val="DDA0F5D8"/>
    <w:lvl w:ilvl="0" w:tplc="0409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7"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40"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1"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42"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41"/>
  </w:num>
  <w:num w:numId="5" w16cid:durableId="1915316065">
    <w:abstractNumId w:val="2"/>
  </w:num>
  <w:num w:numId="6" w16cid:durableId="417406821">
    <w:abstractNumId w:val="20"/>
  </w:num>
  <w:num w:numId="7" w16cid:durableId="603921104">
    <w:abstractNumId w:val="16"/>
  </w:num>
  <w:num w:numId="8" w16cid:durableId="1335261573">
    <w:abstractNumId w:val="11"/>
  </w:num>
  <w:num w:numId="9" w16cid:durableId="1464470065">
    <w:abstractNumId w:val="27"/>
  </w:num>
  <w:num w:numId="10" w16cid:durableId="496308269">
    <w:abstractNumId w:val="7"/>
  </w:num>
  <w:num w:numId="11" w16cid:durableId="1463233615">
    <w:abstractNumId w:val="33"/>
  </w:num>
  <w:num w:numId="12" w16cid:durableId="423458652">
    <w:abstractNumId w:val="14"/>
  </w:num>
  <w:num w:numId="13" w16cid:durableId="1161851675">
    <w:abstractNumId w:val="31"/>
  </w:num>
  <w:num w:numId="14" w16cid:durableId="9071901">
    <w:abstractNumId w:val="40"/>
  </w:num>
  <w:num w:numId="15" w16cid:durableId="1084718526">
    <w:abstractNumId w:val="13"/>
  </w:num>
  <w:num w:numId="16" w16cid:durableId="515996790">
    <w:abstractNumId w:val="39"/>
  </w:num>
  <w:num w:numId="17" w16cid:durableId="961113060">
    <w:abstractNumId w:val="9"/>
  </w:num>
  <w:num w:numId="18" w16cid:durableId="867109699">
    <w:abstractNumId w:val="29"/>
  </w:num>
  <w:num w:numId="19" w16cid:durableId="1825274695">
    <w:abstractNumId w:val="23"/>
  </w:num>
  <w:num w:numId="20" w16cid:durableId="1995524344">
    <w:abstractNumId w:val="30"/>
  </w:num>
  <w:num w:numId="21" w16cid:durableId="93672933">
    <w:abstractNumId w:val="38"/>
  </w:num>
  <w:num w:numId="22" w16cid:durableId="469172509">
    <w:abstractNumId w:val="28"/>
  </w:num>
  <w:num w:numId="23" w16cid:durableId="1179546305">
    <w:abstractNumId w:val="24"/>
  </w:num>
  <w:num w:numId="24" w16cid:durableId="679232884">
    <w:abstractNumId w:val="12"/>
  </w:num>
  <w:num w:numId="25" w16cid:durableId="1129058182">
    <w:abstractNumId w:val="5"/>
  </w:num>
  <w:num w:numId="26" w16cid:durableId="2094547373">
    <w:abstractNumId w:val="29"/>
  </w:num>
  <w:num w:numId="27" w16cid:durableId="1008289061">
    <w:abstractNumId w:val="29"/>
  </w:num>
  <w:num w:numId="28" w16cid:durableId="2143233623">
    <w:abstractNumId w:val="29"/>
  </w:num>
  <w:num w:numId="29" w16cid:durableId="1574505390">
    <w:abstractNumId w:val="21"/>
  </w:num>
  <w:num w:numId="30" w16cid:durableId="671028718">
    <w:abstractNumId w:val="19"/>
  </w:num>
  <w:num w:numId="31" w16cid:durableId="1955937069">
    <w:abstractNumId w:val="43"/>
  </w:num>
  <w:num w:numId="32" w16cid:durableId="568538944">
    <w:abstractNumId w:val="36"/>
  </w:num>
  <w:num w:numId="33" w16cid:durableId="1466508284">
    <w:abstractNumId w:val="42"/>
  </w:num>
  <w:num w:numId="34" w16cid:durableId="1070929017">
    <w:abstractNumId w:val="18"/>
  </w:num>
  <w:num w:numId="35" w16cid:durableId="2068991147">
    <w:abstractNumId w:val="8"/>
  </w:num>
  <w:num w:numId="36" w16cid:durableId="1627546098">
    <w:abstractNumId w:val="1"/>
  </w:num>
  <w:num w:numId="37" w16cid:durableId="475030788">
    <w:abstractNumId w:val="35"/>
  </w:num>
  <w:num w:numId="38" w16cid:durableId="16153140">
    <w:abstractNumId w:val="15"/>
  </w:num>
  <w:num w:numId="39" w16cid:durableId="1823152173">
    <w:abstractNumId w:val="4"/>
  </w:num>
  <w:num w:numId="40" w16cid:durableId="426386653">
    <w:abstractNumId w:val="37"/>
  </w:num>
  <w:num w:numId="41" w16cid:durableId="2069762685">
    <w:abstractNumId w:val="22"/>
  </w:num>
  <w:num w:numId="42" w16cid:durableId="1276525213">
    <w:abstractNumId w:val="6"/>
  </w:num>
  <w:num w:numId="43" w16cid:durableId="1329018046">
    <w:abstractNumId w:val="10"/>
  </w:num>
  <w:num w:numId="44" w16cid:durableId="2034066309">
    <w:abstractNumId w:val="25"/>
  </w:num>
  <w:num w:numId="45" w16cid:durableId="2039815632">
    <w:abstractNumId w:val="34"/>
  </w:num>
  <w:num w:numId="46" w16cid:durableId="995643305">
    <w:abstractNumId w:val="26"/>
  </w:num>
  <w:num w:numId="47" w16cid:durableId="1752581071">
    <w:abstractNumId w:val="17"/>
  </w:num>
  <w:num w:numId="48" w16cid:durableId="1436906454">
    <w:abstractNumId w:val="32"/>
  </w:num>
  <w:num w:numId="49" w16cid:durableId="62659073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08B"/>
    <w:rsid w:val="00006800"/>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5149"/>
    <w:rsid w:val="0004678D"/>
    <w:rsid w:val="00052390"/>
    <w:rsid w:val="000547AB"/>
    <w:rsid w:val="0005509D"/>
    <w:rsid w:val="00055873"/>
    <w:rsid w:val="00056560"/>
    <w:rsid w:val="0005725C"/>
    <w:rsid w:val="000606FD"/>
    <w:rsid w:val="00064500"/>
    <w:rsid w:val="000713C9"/>
    <w:rsid w:val="00077333"/>
    <w:rsid w:val="00082566"/>
    <w:rsid w:val="000833ED"/>
    <w:rsid w:val="00083540"/>
    <w:rsid w:val="00084983"/>
    <w:rsid w:val="00087F53"/>
    <w:rsid w:val="00093E7E"/>
    <w:rsid w:val="00096EE4"/>
    <w:rsid w:val="000A12C7"/>
    <w:rsid w:val="000A2A86"/>
    <w:rsid w:val="000A43B4"/>
    <w:rsid w:val="000A58D1"/>
    <w:rsid w:val="000B25D3"/>
    <w:rsid w:val="000B2A86"/>
    <w:rsid w:val="000C2440"/>
    <w:rsid w:val="000C3463"/>
    <w:rsid w:val="000C640F"/>
    <w:rsid w:val="000D177C"/>
    <w:rsid w:val="000D202B"/>
    <w:rsid w:val="000D39C6"/>
    <w:rsid w:val="000D6B69"/>
    <w:rsid w:val="000D6CFC"/>
    <w:rsid w:val="000E24A4"/>
    <w:rsid w:val="00102BA0"/>
    <w:rsid w:val="00110A88"/>
    <w:rsid w:val="00111826"/>
    <w:rsid w:val="00114DB9"/>
    <w:rsid w:val="00116761"/>
    <w:rsid w:val="001174D8"/>
    <w:rsid w:val="00121323"/>
    <w:rsid w:val="00122845"/>
    <w:rsid w:val="00124141"/>
    <w:rsid w:val="00124DC6"/>
    <w:rsid w:val="001258E2"/>
    <w:rsid w:val="0013001E"/>
    <w:rsid w:val="00130A4D"/>
    <w:rsid w:val="0014005E"/>
    <w:rsid w:val="00140084"/>
    <w:rsid w:val="0014206F"/>
    <w:rsid w:val="001423A1"/>
    <w:rsid w:val="001430FC"/>
    <w:rsid w:val="001458A3"/>
    <w:rsid w:val="00150099"/>
    <w:rsid w:val="00150149"/>
    <w:rsid w:val="00152172"/>
    <w:rsid w:val="00153528"/>
    <w:rsid w:val="001537C9"/>
    <w:rsid w:val="00156CC0"/>
    <w:rsid w:val="00157AD8"/>
    <w:rsid w:val="00166A36"/>
    <w:rsid w:val="0016744A"/>
    <w:rsid w:val="00170973"/>
    <w:rsid w:val="001741AE"/>
    <w:rsid w:val="001758FB"/>
    <w:rsid w:val="001846EA"/>
    <w:rsid w:val="001868E0"/>
    <w:rsid w:val="001915BC"/>
    <w:rsid w:val="0019340F"/>
    <w:rsid w:val="0019359F"/>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C68B7"/>
    <w:rsid w:val="001D0D8E"/>
    <w:rsid w:val="001D4EC4"/>
    <w:rsid w:val="001D7D91"/>
    <w:rsid w:val="001D7F4A"/>
    <w:rsid w:val="001E1CF6"/>
    <w:rsid w:val="001E4636"/>
    <w:rsid w:val="001E539D"/>
    <w:rsid w:val="001E6DC6"/>
    <w:rsid w:val="001E7C80"/>
    <w:rsid w:val="001F5795"/>
    <w:rsid w:val="001F706B"/>
    <w:rsid w:val="00200996"/>
    <w:rsid w:val="0020314E"/>
    <w:rsid w:val="0020491E"/>
    <w:rsid w:val="00204999"/>
    <w:rsid w:val="00206FE6"/>
    <w:rsid w:val="0020758D"/>
    <w:rsid w:val="00207AD7"/>
    <w:rsid w:val="00207F74"/>
    <w:rsid w:val="00210D55"/>
    <w:rsid w:val="0021155C"/>
    <w:rsid w:val="00212373"/>
    <w:rsid w:val="002138EA"/>
    <w:rsid w:val="00214FBD"/>
    <w:rsid w:val="00222897"/>
    <w:rsid w:val="0022419C"/>
    <w:rsid w:val="00225055"/>
    <w:rsid w:val="00234D1C"/>
    <w:rsid w:val="00234ECB"/>
    <w:rsid w:val="00235394"/>
    <w:rsid w:val="00235813"/>
    <w:rsid w:val="00236683"/>
    <w:rsid w:val="0023752C"/>
    <w:rsid w:val="00240C1F"/>
    <w:rsid w:val="00241A14"/>
    <w:rsid w:val="002425F5"/>
    <w:rsid w:val="00244EEE"/>
    <w:rsid w:val="0025114C"/>
    <w:rsid w:val="00251340"/>
    <w:rsid w:val="00252AEA"/>
    <w:rsid w:val="00254246"/>
    <w:rsid w:val="00255905"/>
    <w:rsid w:val="00260AE8"/>
    <w:rsid w:val="00260FE7"/>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3488"/>
    <w:rsid w:val="002837DA"/>
    <w:rsid w:val="00287895"/>
    <w:rsid w:val="00287C09"/>
    <w:rsid w:val="0029076F"/>
    <w:rsid w:val="00293732"/>
    <w:rsid w:val="00296B9F"/>
    <w:rsid w:val="002A4112"/>
    <w:rsid w:val="002A7017"/>
    <w:rsid w:val="002A7F4B"/>
    <w:rsid w:val="002B01BA"/>
    <w:rsid w:val="002B11F7"/>
    <w:rsid w:val="002B34F7"/>
    <w:rsid w:val="002B3F06"/>
    <w:rsid w:val="002B4D62"/>
    <w:rsid w:val="002C1E1B"/>
    <w:rsid w:val="002C2040"/>
    <w:rsid w:val="002C429D"/>
    <w:rsid w:val="002C7D13"/>
    <w:rsid w:val="002D0D61"/>
    <w:rsid w:val="002D44BD"/>
    <w:rsid w:val="002D69EF"/>
    <w:rsid w:val="002E091E"/>
    <w:rsid w:val="002E465A"/>
    <w:rsid w:val="002E47F7"/>
    <w:rsid w:val="002E5F31"/>
    <w:rsid w:val="002E79C1"/>
    <w:rsid w:val="002F4093"/>
    <w:rsid w:val="002F47E3"/>
    <w:rsid w:val="002F5FAD"/>
    <w:rsid w:val="00300544"/>
    <w:rsid w:val="003045CD"/>
    <w:rsid w:val="00306D8E"/>
    <w:rsid w:val="00307D2C"/>
    <w:rsid w:val="00313528"/>
    <w:rsid w:val="00315C8B"/>
    <w:rsid w:val="00316602"/>
    <w:rsid w:val="0031678A"/>
    <w:rsid w:val="003209E5"/>
    <w:rsid w:val="00323717"/>
    <w:rsid w:val="00324F35"/>
    <w:rsid w:val="00326CFF"/>
    <w:rsid w:val="00331E19"/>
    <w:rsid w:val="00332820"/>
    <w:rsid w:val="003330E9"/>
    <w:rsid w:val="003340C5"/>
    <w:rsid w:val="0033593B"/>
    <w:rsid w:val="003404F4"/>
    <w:rsid w:val="00342EC7"/>
    <w:rsid w:val="00344657"/>
    <w:rsid w:val="00344BCD"/>
    <w:rsid w:val="00344ED8"/>
    <w:rsid w:val="003450DD"/>
    <w:rsid w:val="00347574"/>
    <w:rsid w:val="00347EEC"/>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26F8"/>
    <w:rsid w:val="003834B0"/>
    <w:rsid w:val="00384387"/>
    <w:rsid w:val="003876F0"/>
    <w:rsid w:val="003907E3"/>
    <w:rsid w:val="0039361E"/>
    <w:rsid w:val="00394D7F"/>
    <w:rsid w:val="0039509E"/>
    <w:rsid w:val="0039608D"/>
    <w:rsid w:val="00397CC0"/>
    <w:rsid w:val="003A1A50"/>
    <w:rsid w:val="003A1E08"/>
    <w:rsid w:val="003A44F8"/>
    <w:rsid w:val="003B1087"/>
    <w:rsid w:val="003B1AA0"/>
    <w:rsid w:val="003B3003"/>
    <w:rsid w:val="003B3A89"/>
    <w:rsid w:val="003B478A"/>
    <w:rsid w:val="003B5AB0"/>
    <w:rsid w:val="003B7F37"/>
    <w:rsid w:val="003C2AAF"/>
    <w:rsid w:val="003C4291"/>
    <w:rsid w:val="003C47CE"/>
    <w:rsid w:val="003C5232"/>
    <w:rsid w:val="003C69A5"/>
    <w:rsid w:val="003D1D54"/>
    <w:rsid w:val="003D2C79"/>
    <w:rsid w:val="003D472D"/>
    <w:rsid w:val="003D5D10"/>
    <w:rsid w:val="003D7CEB"/>
    <w:rsid w:val="003E300F"/>
    <w:rsid w:val="003E39F0"/>
    <w:rsid w:val="003E3F2D"/>
    <w:rsid w:val="003E567C"/>
    <w:rsid w:val="003E6A73"/>
    <w:rsid w:val="003F0282"/>
    <w:rsid w:val="003F07B4"/>
    <w:rsid w:val="003F1AEA"/>
    <w:rsid w:val="003F1D13"/>
    <w:rsid w:val="003F6395"/>
    <w:rsid w:val="003F6FF1"/>
    <w:rsid w:val="003F7B11"/>
    <w:rsid w:val="004006F6"/>
    <w:rsid w:val="0040097C"/>
    <w:rsid w:val="0040139E"/>
    <w:rsid w:val="004026D0"/>
    <w:rsid w:val="004048A9"/>
    <w:rsid w:val="00405062"/>
    <w:rsid w:val="00407898"/>
    <w:rsid w:val="00413C3E"/>
    <w:rsid w:val="00413C6C"/>
    <w:rsid w:val="0041477A"/>
    <w:rsid w:val="00417068"/>
    <w:rsid w:val="004204BB"/>
    <w:rsid w:val="00420AD5"/>
    <w:rsid w:val="00426356"/>
    <w:rsid w:val="004267ED"/>
    <w:rsid w:val="00427B4E"/>
    <w:rsid w:val="00431287"/>
    <w:rsid w:val="00437835"/>
    <w:rsid w:val="004420B4"/>
    <w:rsid w:val="00444225"/>
    <w:rsid w:val="00445062"/>
    <w:rsid w:val="00445435"/>
    <w:rsid w:val="00456C09"/>
    <w:rsid w:val="00457186"/>
    <w:rsid w:val="0046119F"/>
    <w:rsid w:val="0046266D"/>
    <w:rsid w:val="00466E59"/>
    <w:rsid w:val="004701D2"/>
    <w:rsid w:val="00470B08"/>
    <w:rsid w:val="00470E49"/>
    <w:rsid w:val="00471B36"/>
    <w:rsid w:val="00473D9D"/>
    <w:rsid w:val="00474556"/>
    <w:rsid w:val="00474FBC"/>
    <w:rsid w:val="00476D0F"/>
    <w:rsid w:val="00476D28"/>
    <w:rsid w:val="00482CB3"/>
    <w:rsid w:val="004835B4"/>
    <w:rsid w:val="00484D33"/>
    <w:rsid w:val="00485FCA"/>
    <w:rsid w:val="00490F98"/>
    <w:rsid w:val="00490FAF"/>
    <w:rsid w:val="00491FA6"/>
    <w:rsid w:val="00495A33"/>
    <w:rsid w:val="0049687A"/>
    <w:rsid w:val="004A044F"/>
    <w:rsid w:val="004A07A1"/>
    <w:rsid w:val="004A17C7"/>
    <w:rsid w:val="004A419F"/>
    <w:rsid w:val="004A6B36"/>
    <w:rsid w:val="004A7D1A"/>
    <w:rsid w:val="004B27EC"/>
    <w:rsid w:val="004B5125"/>
    <w:rsid w:val="004B62D2"/>
    <w:rsid w:val="004C2A16"/>
    <w:rsid w:val="004C39E1"/>
    <w:rsid w:val="004D0FD5"/>
    <w:rsid w:val="004D5AE5"/>
    <w:rsid w:val="004E2B50"/>
    <w:rsid w:val="004E4B0F"/>
    <w:rsid w:val="004E6319"/>
    <w:rsid w:val="004F08C5"/>
    <w:rsid w:val="004F24A6"/>
    <w:rsid w:val="004F374D"/>
    <w:rsid w:val="004F3D34"/>
    <w:rsid w:val="004F3E0E"/>
    <w:rsid w:val="004F3EB5"/>
    <w:rsid w:val="004F448D"/>
    <w:rsid w:val="004F554E"/>
    <w:rsid w:val="004F7A3D"/>
    <w:rsid w:val="004F7C82"/>
    <w:rsid w:val="0050179F"/>
    <w:rsid w:val="00501CEE"/>
    <w:rsid w:val="00505B4A"/>
    <w:rsid w:val="00505BFA"/>
    <w:rsid w:val="005069C0"/>
    <w:rsid w:val="00511254"/>
    <w:rsid w:val="00512458"/>
    <w:rsid w:val="00513632"/>
    <w:rsid w:val="00513909"/>
    <w:rsid w:val="00517B81"/>
    <w:rsid w:val="00520CFC"/>
    <w:rsid w:val="005227D3"/>
    <w:rsid w:val="00522C5E"/>
    <w:rsid w:val="005239FE"/>
    <w:rsid w:val="00526FA7"/>
    <w:rsid w:val="00527162"/>
    <w:rsid w:val="00534218"/>
    <w:rsid w:val="0053435C"/>
    <w:rsid w:val="00534F8F"/>
    <w:rsid w:val="00541EB9"/>
    <w:rsid w:val="00543311"/>
    <w:rsid w:val="00546367"/>
    <w:rsid w:val="005464FE"/>
    <w:rsid w:val="00546DDC"/>
    <w:rsid w:val="005471FE"/>
    <w:rsid w:val="00547986"/>
    <w:rsid w:val="005548F1"/>
    <w:rsid w:val="00554A16"/>
    <w:rsid w:val="005550DD"/>
    <w:rsid w:val="00555741"/>
    <w:rsid w:val="00557270"/>
    <w:rsid w:val="005603F5"/>
    <w:rsid w:val="005647AB"/>
    <w:rsid w:val="005649A1"/>
    <w:rsid w:val="00565E4D"/>
    <w:rsid w:val="00566838"/>
    <w:rsid w:val="00571F2D"/>
    <w:rsid w:val="00572D8E"/>
    <w:rsid w:val="00580542"/>
    <w:rsid w:val="00580587"/>
    <w:rsid w:val="00581E88"/>
    <w:rsid w:val="00583627"/>
    <w:rsid w:val="0058392F"/>
    <w:rsid w:val="00585B23"/>
    <w:rsid w:val="005908D2"/>
    <w:rsid w:val="00590B5F"/>
    <w:rsid w:val="00592F28"/>
    <w:rsid w:val="00593B56"/>
    <w:rsid w:val="005943B2"/>
    <w:rsid w:val="00595618"/>
    <w:rsid w:val="005A028C"/>
    <w:rsid w:val="005A0EDD"/>
    <w:rsid w:val="005A4154"/>
    <w:rsid w:val="005A616F"/>
    <w:rsid w:val="005A6F48"/>
    <w:rsid w:val="005B7B7A"/>
    <w:rsid w:val="005C239F"/>
    <w:rsid w:val="005C331B"/>
    <w:rsid w:val="005C4275"/>
    <w:rsid w:val="005C4593"/>
    <w:rsid w:val="005C6B56"/>
    <w:rsid w:val="005D6DA8"/>
    <w:rsid w:val="005E12CD"/>
    <w:rsid w:val="005E2152"/>
    <w:rsid w:val="005E2166"/>
    <w:rsid w:val="005E2985"/>
    <w:rsid w:val="005E5D66"/>
    <w:rsid w:val="005F39CB"/>
    <w:rsid w:val="005F3B1B"/>
    <w:rsid w:val="00607D98"/>
    <w:rsid w:val="0061059A"/>
    <w:rsid w:val="00611527"/>
    <w:rsid w:val="006126CA"/>
    <w:rsid w:val="006131BB"/>
    <w:rsid w:val="00613B05"/>
    <w:rsid w:val="00613B1E"/>
    <w:rsid w:val="00614741"/>
    <w:rsid w:val="00614922"/>
    <w:rsid w:val="00616FB0"/>
    <w:rsid w:val="006210C4"/>
    <w:rsid w:val="00622B32"/>
    <w:rsid w:val="00634928"/>
    <w:rsid w:val="00635671"/>
    <w:rsid w:val="00636ABD"/>
    <w:rsid w:val="00641457"/>
    <w:rsid w:val="00641710"/>
    <w:rsid w:val="00643519"/>
    <w:rsid w:val="00645857"/>
    <w:rsid w:val="006468DD"/>
    <w:rsid w:val="00651C2B"/>
    <w:rsid w:val="006537BF"/>
    <w:rsid w:val="00653DF0"/>
    <w:rsid w:val="006543EF"/>
    <w:rsid w:val="0065492A"/>
    <w:rsid w:val="00654D11"/>
    <w:rsid w:val="00656822"/>
    <w:rsid w:val="00656A7B"/>
    <w:rsid w:val="00665AD3"/>
    <w:rsid w:val="00672525"/>
    <w:rsid w:val="00673A4B"/>
    <w:rsid w:val="00683EDA"/>
    <w:rsid w:val="006856E5"/>
    <w:rsid w:val="006937D0"/>
    <w:rsid w:val="00695755"/>
    <w:rsid w:val="00696304"/>
    <w:rsid w:val="00696BE5"/>
    <w:rsid w:val="00696D0A"/>
    <w:rsid w:val="006974B7"/>
    <w:rsid w:val="006A03F3"/>
    <w:rsid w:val="006A5A2A"/>
    <w:rsid w:val="006A5ED0"/>
    <w:rsid w:val="006A61D5"/>
    <w:rsid w:val="006A68BD"/>
    <w:rsid w:val="006B03F1"/>
    <w:rsid w:val="006B0D02"/>
    <w:rsid w:val="006B1C2F"/>
    <w:rsid w:val="006B363D"/>
    <w:rsid w:val="006B39EF"/>
    <w:rsid w:val="006C2AF9"/>
    <w:rsid w:val="006C329C"/>
    <w:rsid w:val="006C3A94"/>
    <w:rsid w:val="006C4129"/>
    <w:rsid w:val="006C7E35"/>
    <w:rsid w:val="006D132D"/>
    <w:rsid w:val="006D2259"/>
    <w:rsid w:val="006D6B1F"/>
    <w:rsid w:val="006D7BFE"/>
    <w:rsid w:val="006E45D9"/>
    <w:rsid w:val="006E5B02"/>
    <w:rsid w:val="006F0D5F"/>
    <w:rsid w:val="006F1DCF"/>
    <w:rsid w:val="006F4830"/>
    <w:rsid w:val="006F4A1A"/>
    <w:rsid w:val="006F5332"/>
    <w:rsid w:val="006F5431"/>
    <w:rsid w:val="006F5C22"/>
    <w:rsid w:val="00700488"/>
    <w:rsid w:val="0070059A"/>
    <w:rsid w:val="007023BB"/>
    <w:rsid w:val="00703F5D"/>
    <w:rsid w:val="00705FF6"/>
    <w:rsid w:val="0070646B"/>
    <w:rsid w:val="007066FA"/>
    <w:rsid w:val="00707941"/>
    <w:rsid w:val="00707CE7"/>
    <w:rsid w:val="00710073"/>
    <w:rsid w:val="0071466D"/>
    <w:rsid w:val="00714DD6"/>
    <w:rsid w:val="007162EF"/>
    <w:rsid w:val="00720148"/>
    <w:rsid w:val="00720AC9"/>
    <w:rsid w:val="007250C2"/>
    <w:rsid w:val="0072666A"/>
    <w:rsid w:val="00726FD4"/>
    <w:rsid w:val="00727352"/>
    <w:rsid w:val="00727593"/>
    <w:rsid w:val="00727A8D"/>
    <w:rsid w:val="00730547"/>
    <w:rsid w:val="00732AB2"/>
    <w:rsid w:val="00734F28"/>
    <w:rsid w:val="00735C81"/>
    <w:rsid w:val="00736A17"/>
    <w:rsid w:val="007373B0"/>
    <w:rsid w:val="007403F2"/>
    <w:rsid w:val="00740C81"/>
    <w:rsid w:val="00741775"/>
    <w:rsid w:val="00744CC1"/>
    <w:rsid w:val="0074650E"/>
    <w:rsid w:val="00747AD4"/>
    <w:rsid w:val="00752FA3"/>
    <w:rsid w:val="00767505"/>
    <w:rsid w:val="00770A12"/>
    <w:rsid w:val="007748ED"/>
    <w:rsid w:val="00774B17"/>
    <w:rsid w:val="007756A1"/>
    <w:rsid w:val="0078088D"/>
    <w:rsid w:val="007815B8"/>
    <w:rsid w:val="00781775"/>
    <w:rsid w:val="00782876"/>
    <w:rsid w:val="00785759"/>
    <w:rsid w:val="00785D03"/>
    <w:rsid w:val="007927CF"/>
    <w:rsid w:val="00794C8D"/>
    <w:rsid w:val="00794F92"/>
    <w:rsid w:val="00797994"/>
    <w:rsid w:val="007A12E0"/>
    <w:rsid w:val="007A2502"/>
    <w:rsid w:val="007A4551"/>
    <w:rsid w:val="007A4F68"/>
    <w:rsid w:val="007A5139"/>
    <w:rsid w:val="007A5243"/>
    <w:rsid w:val="007A5B40"/>
    <w:rsid w:val="007A6059"/>
    <w:rsid w:val="007B03C6"/>
    <w:rsid w:val="007B0584"/>
    <w:rsid w:val="007B0D70"/>
    <w:rsid w:val="007B2DA3"/>
    <w:rsid w:val="007B5856"/>
    <w:rsid w:val="007B6E97"/>
    <w:rsid w:val="007B6FFB"/>
    <w:rsid w:val="007C0BFC"/>
    <w:rsid w:val="007C495F"/>
    <w:rsid w:val="007C6DD8"/>
    <w:rsid w:val="007D0054"/>
    <w:rsid w:val="007D1B40"/>
    <w:rsid w:val="007D258B"/>
    <w:rsid w:val="007D2F2F"/>
    <w:rsid w:val="007D36D3"/>
    <w:rsid w:val="007D3BE3"/>
    <w:rsid w:val="007D6048"/>
    <w:rsid w:val="007E0486"/>
    <w:rsid w:val="007E17B5"/>
    <w:rsid w:val="007E2E0D"/>
    <w:rsid w:val="007E558A"/>
    <w:rsid w:val="007E7938"/>
    <w:rsid w:val="007F0138"/>
    <w:rsid w:val="007F0E1E"/>
    <w:rsid w:val="007F0E21"/>
    <w:rsid w:val="007F1535"/>
    <w:rsid w:val="007F1833"/>
    <w:rsid w:val="007F39D0"/>
    <w:rsid w:val="007F4B80"/>
    <w:rsid w:val="007F4CAF"/>
    <w:rsid w:val="007F4CCC"/>
    <w:rsid w:val="007F5B12"/>
    <w:rsid w:val="007F62EA"/>
    <w:rsid w:val="007F7064"/>
    <w:rsid w:val="00803E82"/>
    <w:rsid w:val="00804709"/>
    <w:rsid w:val="00807F76"/>
    <w:rsid w:val="008142CC"/>
    <w:rsid w:val="008152DF"/>
    <w:rsid w:val="00816C9D"/>
    <w:rsid w:val="0082033D"/>
    <w:rsid w:val="008208C3"/>
    <w:rsid w:val="0082128D"/>
    <w:rsid w:val="0082190B"/>
    <w:rsid w:val="008240D9"/>
    <w:rsid w:val="00826B31"/>
    <w:rsid w:val="008278A2"/>
    <w:rsid w:val="00830BED"/>
    <w:rsid w:val="0083489D"/>
    <w:rsid w:val="00836C44"/>
    <w:rsid w:val="0083754E"/>
    <w:rsid w:val="00837660"/>
    <w:rsid w:val="00840A11"/>
    <w:rsid w:val="00841EAA"/>
    <w:rsid w:val="008450F8"/>
    <w:rsid w:val="00845E55"/>
    <w:rsid w:val="00846391"/>
    <w:rsid w:val="00850134"/>
    <w:rsid w:val="00853CDF"/>
    <w:rsid w:val="008541B3"/>
    <w:rsid w:val="00854686"/>
    <w:rsid w:val="008602F7"/>
    <w:rsid w:val="00861C5F"/>
    <w:rsid w:val="008626D8"/>
    <w:rsid w:val="00863644"/>
    <w:rsid w:val="00864950"/>
    <w:rsid w:val="00864B00"/>
    <w:rsid w:val="00867EE0"/>
    <w:rsid w:val="00870861"/>
    <w:rsid w:val="0087155F"/>
    <w:rsid w:val="00871E22"/>
    <w:rsid w:val="00873B96"/>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5C74"/>
    <w:rsid w:val="008C2308"/>
    <w:rsid w:val="008C2C4B"/>
    <w:rsid w:val="008C60E9"/>
    <w:rsid w:val="008C7836"/>
    <w:rsid w:val="008D5BB9"/>
    <w:rsid w:val="008D7BED"/>
    <w:rsid w:val="008E0B41"/>
    <w:rsid w:val="008E4413"/>
    <w:rsid w:val="008E4684"/>
    <w:rsid w:val="008E4F84"/>
    <w:rsid w:val="008E66C9"/>
    <w:rsid w:val="008E6844"/>
    <w:rsid w:val="008F08D9"/>
    <w:rsid w:val="008F1346"/>
    <w:rsid w:val="008F1A48"/>
    <w:rsid w:val="008F540C"/>
    <w:rsid w:val="008F7AA4"/>
    <w:rsid w:val="008F7D93"/>
    <w:rsid w:val="0090512F"/>
    <w:rsid w:val="0090524D"/>
    <w:rsid w:val="009064E9"/>
    <w:rsid w:val="009076E4"/>
    <w:rsid w:val="00911B1A"/>
    <w:rsid w:val="00916F35"/>
    <w:rsid w:val="009249BE"/>
    <w:rsid w:val="00924AF2"/>
    <w:rsid w:val="00925B2A"/>
    <w:rsid w:val="00930B3D"/>
    <w:rsid w:val="00931702"/>
    <w:rsid w:val="00931918"/>
    <w:rsid w:val="00932F29"/>
    <w:rsid w:val="00937FBD"/>
    <w:rsid w:val="0094073C"/>
    <w:rsid w:val="009433E8"/>
    <w:rsid w:val="009439E5"/>
    <w:rsid w:val="00945858"/>
    <w:rsid w:val="009514EA"/>
    <w:rsid w:val="00951CC5"/>
    <w:rsid w:val="00951E68"/>
    <w:rsid w:val="00952F41"/>
    <w:rsid w:val="0095378B"/>
    <w:rsid w:val="0095392E"/>
    <w:rsid w:val="009564E9"/>
    <w:rsid w:val="00957EF1"/>
    <w:rsid w:val="00962F03"/>
    <w:rsid w:val="00964105"/>
    <w:rsid w:val="00970A06"/>
    <w:rsid w:val="0097133C"/>
    <w:rsid w:val="00972528"/>
    <w:rsid w:val="0097539D"/>
    <w:rsid w:val="009767AC"/>
    <w:rsid w:val="00980E79"/>
    <w:rsid w:val="00982B7E"/>
    <w:rsid w:val="00983910"/>
    <w:rsid w:val="00984E5F"/>
    <w:rsid w:val="009913F6"/>
    <w:rsid w:val="00992B5F"/>
    <w:rsid w:val="00996442"/>
    <w:rsid w:val="00997D88"/>
    <w:rsid w:val="009A5F26"/>
    <w:rsid w:val="009A63AD"/>
    <w:rsid w:val="009C0446"/>
    <w:rsid w:val="009C0727"/>
    <w:rsid w:val="009C1E04"/>
    <w:rsid w:val="009C49AE"/>
    <w:rsid w:val="009C6214"/>
    <w:rsid w:val="009D1040"/>
    <w:rsid w:val="009D28E0"/>
    <w:rsid w:val="009D343A"/>
    <w:rsid w:val="009D78C2"/>
    <w:rsid w:val="009D7F67"/>
    <w:rsid w:val="009E186C"/>
    <w:rsid w:val="009E3840"/>
    <w:rsid w:val="009E41C5"/>
    <w:rsid w:val="009E448E"/>
    <w:rsid w:val="009E520A"/>
    <w:rsid w:val="009E7AFD"/>
    <w:rsid w:val="009F20D3"/>
    <w:rsid w:val="00A02226"/>
    <w:rsid w:val="00A079A7"/>
    <w:rsid w:val="00A12963"/>
    <w:rsid w:val="00A1555A"/>
    <w:rsid w:val="00A165D9"/>
    <w:rsid w:val="00A17573"/>
    <w:rsid w:val="00A210B9"/>
    <w:rsid w:val="00A223F2"/>
    <w:rsid w:val="00A22FB6"/>
    <w:rsid w:val="00A2310D"/>
    <w:rsid w:val="00A25AEB"/>
    <w:rsid w:val="00A25DD3"/>
    <w:rsid w:val="00A277B2"/>
    <w:rsid w:val="00A3096A"/>
    <w:rsid w:val="00A313BC"/>
    <w:rsid w:val="00A320FB"/>
    <w:rsid w:val="00A3540D"/>
    <w:rsid w:val="00A3584A"/>
    <w:rsid w:val="00A446A0"/>
    <w:rsid w:val="00A4504D"/>
    <w:rsid w:val="00A452C2"/>
    <w:rsid w:val="00A45763"/>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6D19"/>
    <w:rsid w:val="00A77EC9"/>
    <w:rsid w:val="00A8094A"/>
    <w:rsid w:val="00A80BEF"/>
    <w:rsid w:val="00A81B15"/>
    <w:rsid w:val="00A82056"/>
    <w:rsid w:val="00A85286"/>
    <w:rsid w:val="00A85DBC"/>
    <w:rsid w:val="00A90670"/>
    <w:rsid w:val="00A91132"/>
    <w:rsid w:val="00A97CB6"/>
    <w:rsid w:val="00AA14C1"/>
    <w:rsid w:val="00AA28BF"/>
    <w:rsid w:val="00AA3D6A"/>
    <w:rsid w:val="00AA42AF"/>
    <w:rsid w:val="00AA5571"/>
    <w:rsid w:val="00AA6828"/>
    <w:rsid w:val="00AA69E4"/>
    <w:rsid w:val="00AA7169"/>
    <w:rsid w:val="00AA7233"/>
    <w:rsid w:val="00AB0C5E"/>
    <w:rsid w:val="00AB25ED"/>
    <w:rsid w:val="00AB32B3"/>
    <w:rsid w:val="00AB3F85"/>
    <w:rsid w:val="00AB4AC5"/>
    <w:rsid w:val="00AC57B6"/>
    <w:rsid w:val="00AC5BD9"/>
    <w:rsid w:val="00AC6E03"/>
    <w:rsid w:val="00AD17B1"/>
    <w:rsid w:val="00AD4B9B"/>
    <w:rsid w:val="00AD768A"/>
    <w:rsid w:val="00AE116C"/>
    <w:rsid w:val="00AE342A"/>
    <w:rsid w:val="00AE4F0E"/>
    <w:rsid w:val="00AE627B"/>
    <w:rsid w:val="00AE6EAF"/>
    <w:rsid w:val="00AE76AB"/>
    <w:rsid w:val="00AF0F4C"/>
    <w:rsid w:val="00AF3407"/>
    <w:rsid w:val="00AF5AD3"/>
    <w:rsid w:val="00B02F8D"/>
    <w:rsid w:val="00B0589A"/>
    <w:rsid w:val="00B12E3A"/>
    <w:rsid w:val="00B14BC8"/>
    <w:rsid w:val="00B20C57"/>
    <w:rsid w:val="00B21D87"/>
    <w:rsid w:val="00B22ADA"/>
    <w:rsid w:val="00B24E76"/>
    <w:rsid w:val="00B334B9"/>
    <w:rsid w:val="00B36208"/>
    <w:rsid w:val="00B3769C"/>
    <w:rsid w:val="00B40C16"/>
    <w:rsid w:val="00B40D30"/>
    <w:rsid w:val="00B426E8"/>
    <w:rsid w:val="00B428B9"/>
    <w:rsid w:val="00B42B91"/>
    <w:rsid w:val="00B43FEC"/>
    <w:rsid w:val="00B478AC"/>
    <w:rsid w:val="00B51B11"/>
    <w:rsid w:val="00B536A6"/>
    <w:rsid w:val="00B55D9A"/>
    <w:rsid w:val="00B5661F"/>
    <w:rsid w:val="00B56F17"/>
    <w:rsid w:val="00B6099D"/>
    <w:rsid w:val="00B62514"/>
    <w:rsid w:val="00B62B78"/>
    <w:rsid w:val="00B65101"/>
    <w:rsid w:val="00B7370C"/>
    <w:rsid w:val="00B73955"/>
    <w:rsid w:val="00B75741"/>
    <w:rsid w:val="00B7733F"/>
    <w:rsid w:val="00B822A0"/>
    <w:rsid w:val="00B83349"/>
    <w:rsid w:val="00B8446C"/>
    <w:rsid w:val="00B85DD7"/>
    <w:rsid w:val="00B92920"/>
    <w:rsid w:val="00B93A4D"/>
    <w:rsid w:val="00B943D6"/>
    <w:rsid w:val="00BA0D2D"/>
    <w:rsid w:val="00BA198F"/>
    <w:rsid w:val="00BA47FD"/>
    <w:rsid w:val="00BA5EFD"/>
    <w:rsid w:val="00BB053D"/>
    <w:rsid w:val="00BB120B"/>
    <w:rsid w:val="00BB2B4D"/>
    <w:rsid w:val="00BB4346"/>
    <w:rsid w:val="00BB43B8"/>
    <w:rsid w:val="00BB53AC"/>
    <w:rsid w:val="00BB5C16"/>
    <w:rsid w:val="00BB7338"/>
    <w:rsid w:val="00BB7456"/>
    <w:rsid w:val="00BC1D94"/>
    <w:rsid w:val="00BC2D24"/>
    <w:rsid w:val="00BC577A"/>
    <w:rsid w:val="00BC79ED"/>
    <w:rsid w:val="00BD0905"/>
    <w:rsid w:val="00BD455F"/>
    <w:rsid w:val="00BD707B"/>
    <w:rsid w:val="00BE0187"/>
    <w:rsid w:val="00BE1212"/>
    <w:rsid w:val="00BE1A05"/>
    <w:rsid w:val="00BE3078"/>
    <w:rsid w:val="00BE3D23"/>
    <w:rsid w:val="00BE5CA5"/>
    <w:rsid w:val="00BE5CB9"/>
    <w:rsid w:val="00BF5875"/>
    <w:rsid w:val="00BF6440"/>
    <w:rsid w:val="00C00F23"/>
    <w:rsid w:val="00C01AD5"/>
    <w:rsid w:val="00C01D4A"/>
    <w:rsid w:val="00C050BC"/>
    <w:rsid w:val="00C050CF"/>
    <w:rsid w:val="00C06487"/>
    <w:rsid w:val="00C065DE"/>
    <w:rsid w:val="00C12A68"/>
    <w:rsid w:val="00C1494B"/>
    <w:rsid w:val="00C14DE6"/>
    <w:rsid w:val="00C15AC6"/>
    <w:rsid w:val="00C16052"/>
    <w:rsid w:val="00C1643C"/>
    <w:rsid w:val="00C209B5"/>
    <w:rsid w:val="00C23BFE"/>
    <w:rsid w:val="00C2675E"/>
    <w:rsid w:val="00C26EE8"/>
    <w:rsid w:val="00C30AB8"/>
    <w:rsid w:val="00C313B8"/>
    <w:rsid w:val="00C31D69"/>
    <w:rsid w:val="00C401B8"/>
    <w:rsid w:val="00C42EBF"/>
    <w:rsid w:val="00C42F12"/>
    <w:rsid w:val="00C43E78"/>
    <w:rsid w:val="00C451D8"/>
    <w:rsid w:val="00C46D45"/>
    <w:rsid w:val="00C475DA"/>
    <w:rsid w:val="00C56792"/>
    <w:rsid w:val="00C57C6C"/>
    <w:rsid w:val="00C6278C"/>
    <w:rsid w:val="00C63AA2"/>
    <w:rsid w:val="00C65422"/>
    <w:rsid w:val="00C6599B"/>
    <w:rsid w:val="00C717DF"/>
    <w:rsid w:val="00C76F04"/>
    <w:rsid w:val="00C804C3"/>
    <w:rsid w:val="00C807DB"/>
    <w:rsid w:val="00C81268"/>
    <w:rsid w:val="00C83771"/>
    <w:rsid w:val="00C87851"/>
    <w:rsid w:val="00C9025C"/>
    <w:rsid w:val="00C90FB2"/>
    <w:rsid w:val="00C93744"/>
    <w:rsid w:val="00C958F3"/>
    <w:rsid w:val="00C95CC0"/>
    <w:rsid w:val="00C9614A"/>
    <w:rsid w:val="00CA1AB4"/>
    <w:rsid w:val="00CA3A27"/>
    <w:rsid w:val="00CA517A"/>
    <w:rsid w:val="00CA70F7"/>
    <w:rsid w:val="00CA73AC"/>
    <w:rsid w:val="00CB0D58"/>
    <w:rsid w:val="00CB29E4"/>
    <w:rsid w:val="00CB54AD"/>
    <w:rsid w:val="00CB5BF2"/>
    <w:rsid w:val="00CC15A4"/>
    <w:rsid w:val="00CC28A9"/>
    <w:rsid w:val="00CC6580"/>
    <w:rsid w:val="00CC6FE0"/>
    <w:rsid w:val="00CD554E"/>
    <w:rsid w:val="00CD6130"/>
    <w:rsid w:val="00CD64C4"/>
    <w:rsid w:val="00CE0386"/>
    <w:rsid w:val="00CE3584"/>
    <w:rsid w:val="00CE43FD"/>
    <w:rsid w:val="00CE5910"/>
    <w:rsid w:val="00CF0031"/>
    <w:rsid w:val="00CF0C99"/>
    <w:rsid w:val="00CF3775"/>
    <w:rsid w:val="00CF46D3"/>
    <w:rsid w:val="00CF61F2"/>
    <w:rsid w:val="00D03704"/>
    <w:rsid w:val="00D057CC"/>
    <w:rsid w:val="00D076FD"/>
    <w:rsid w:val="00D1118A"/>
    <w:rsid w:val="00D12CB8"/>
    <w:rsid w:val="00D16CE2"/>
    <w:rsid w:val="00D21245"/>
    <w:rsid w:val="00D21C9F"/>
    <w:rsid w:val="00D22BEB"/>
    <w:rsid w:val="00D26BF2"/>
    <w:rsid w:val="00D3048F"/>
    <w:rsid w:val="00D33C1E"/>
    <w:rsid w:val="00D37444"/>
    <w:rsid w:val="00D37A5A"/>
    <w:rsid w:val="00D402C2"/>
    <w:rsid w:val="00D43325"/>
    <w:rsid w:val="00D45EB6"/>
    <w:rsid w:val="00D520E4"/>
    <w:rsid w:val="00D5297C"/>
    <w:rsid w:val="00D54860"/>
    <w:rsid w:val="00D54AA0"/>
    <w:rsid w:val="00D54F08"/>
    <w:rsid w:val="00D55B87"/>
    <w:rsid w:val="00D567FB"/>
    <w:rsid w:val="00D57DFA"/>
    <w:rsid w:val="00D61FDE"/>
    <w:rsid w:val="00D6215E"/>
    <w:rsid w:val="00D677EC"/>
    <w:rsid w:val="00D70DBC"/>
    <w:rsid w:val="00D7306B"/>
    <w:rsid w:val="00D73201"/>
    <w:rsid w:val="00D73647"/>
    <w:rsid w:val="00D77EA4"/>
    <w:rsid w:val="00D8307F"/>
    <w:rsid w:val="00D8465F"/>
    <w:rsid w:val="00D85B5D"/>
    <w:rsid w:val="00D90F93"/>
    <w:rsid w:val="00D91F54"/>
    <w:rsid w:val="00D93835"/>
    <w:rsid w:val="00D93AE3"/>
    <w:rsid w:val="00D9442D"/>
    <w:rsid w:val="00D946C8"/>
    <w:rsid w:val="00D94F8B"/>
    <w:rsid w:val="00D95235"/>
    <w:rsid w:val="00D9763F"/>
    <w:rsid w:val="00DA66C3"/>
    <w:rsid w:val="00DB5E7F"/>
    <w:rsid w:val="00DB6CE7"/>
    <w:rsid w:val="00DC176A"/>
    <w:rsid w:val="00DC687B"/>
    <w:rsid w:val="00DD0C2C"/>
    <w:rsid w:val="00DD0F6E"/>
    <w:rsid w:val="00DD14A6"/>
    <w:rsid w:val="00DD1C07"/>
    <w:rsid w:val="00DD2D75"/>
    <w:rsid w:val="00DD3907"/>
    <w:rsid w:val="00DD4BF9"/>
    <w:rsid w:val="00DD4C00"/>
    <w:rsid w:val="00DE0E3E"/>
    <w:rsid w:val="00DE2633"/>
    <w:rsid w:val="00DF1AE6"/>
    <w:rsid w:val="00E038CE"/>
    <w:rsid w:val="00E03F11"/>
    <w:rsid w:val="00E0463C"/>
    <w:rsid w:val="00E077C9"/>
    <w:rsid w:val="00E11C02"/>
    <w:rsid w:val="00E1376E"/>
    <w:rsid w:val="00E1785F"/>
    <w:rsid w:val="00E17F3A"/>
    <w:rsid w:val="00E21128"/>
    <w:rsid w:val="00E21AB4"/>
    <w:rsid w:val="00E224FC"/>
    <w:rsid w:val="00E31F57"/>
    <w:rsid w:val="00E32C2E"/>
    <w:rsid w:val="00E336C5"/>
    <w:rsid w:val="00E34241"/>
    <w:rsid w:val="00E34794"/>
    <w:rsid w:val="00E41279"/>
    <w:rsid w:val="00E4274F"/>
    <w:rsid w:val="00E46C14"/>
    <w:rsid w:val="00E502C4"/>
    <w:rsid w:val="00E5455B"/>
    <w:rsid w:val="00E556C7"/>
    <w:rsid w:val="00E55ABC"/>
    <w:rsid w:val="00E56168"/>
    <w:rsid w:val="00E561B7"/>
    <w:rsid w:val="00E57B74"/>
    <w:rsid w:val="00E57FEF"/>
    <w:rsid w:val="00E642B3"/>
    <w:rsid w:val="00E70C18"/>
    <w:rsid w:val="00E71B84"/>
    <w:rsid w:val="00E80E59"/>
    <w:rsid w:val="00E81D98"/>
    <w:rsid w:val="00E86057"/>
    <w:rsid w:val="00E8629F"/>
    <w:rsid w:val="00E90B54"/>
    <w:rsid w:val="00E92F01"/>
    <w:rsid w:val="00E96BC6"/>
    <w:rsid w:val="00E97AA9"/>
    <w:rsid w:val="00EA09B1"/>
    <w:rsid w:val="00EA0B7F"/>
    <w:rsid w:val="00EA3C24"/>
    <w:rsid w:val="00EA3D76"/>
    <w:rsid w:val="00EA739C"/>
    <w:rsid w:val="00EB0292"/>
    <w:rsid w:val="00EB61A0"/>
    <w:rsid w:val="00EC0715"/>
    <w:rsid w:val="00EC182A"/>
    <w:rsid w:val="00EC660E"/>
    <w:rsid w:val="00EC6A1B"/>
    <w:rsid w:val="00EC6A1C"/>
    <w:rsid w:val="00ED5F47"/>
    <w:rsid w:val="00ED7922"/>
    <w:rsid w:val="00EE01EA"/>
    <w:rsid w:val="00EE066A"/>
    <w:rsid w:val="00EE2605"/>
    <w:rsid w:val="00EE3A95"/>
    <w:rsid w:val="00EE3ED1"/>
    <w:rsid w:val="00EE473C"/>
    <w:rsid w:val="00EE5692"/>
    <w:rsid w:val="00EE6221"/>
    <w:rsid w:val="00EE7690"/>
    <w:rsid w:val="00EF011F"/>
    <w:rsid w:val="00EF325F"/>
    <w:rsid w:val="00EF32A7"/>
    <w:rsid w:val="00EF5D8B"/>
    <w:rsid w:val="00EF6BCD"/>
    <w:rsid w:val="00F0062C"/>
    <w:rsid w:val="00F01416"/>
    <w:rsid w:val="00F030CA"/>
    <w:rsid w:val="00F0557F"/>
    <w:rsid w:val="00F05DFF"/>
    <w:rsid w:val="00F072D8"/>
    <w:rsid w:val="00F10B79"/>
    <w:rsid w:val="00F12D23"/>
    <w:rsid w:val="00F132C2"/>
    <w:rsid w:val="00F15074"/>
    <w:rsid w:val="00F15855"/>
    <w:rsid w:val="00F1709D"/>
    <w:rsid w:val="00F1739B"/>
    <w:rsid w:val="00F1745D"/>
    <w:rsid w:val="00F23155"/>
    <w:rsid w:val="00F26554"/>
    <w:rsid w:val="00F30653"/>
    <w:rsid w:val="00F3413D"/>
    <w:rsid w:val="00F37710"/>
    <w:rsid w:val="00F421FD"/>
    <w:rsid w:val="00F44176"/>
    <w:rsid w:val="00F46E30"/>
    <w:rsid w:val="00F46FE5"/>
    <w:rsid w:val="00F513E1"/>
    <w:rsid w:val="00F54230"/>
    <w:rsid w:val="00F6267E"/>
    <w:rsid w:val="00F63B69"/>
    <w:rsid w:val="00F7161B"/>
    <w:rsid w:val="00F7184A"/>
    <w:rsid w:val="00F77EB0"/>
    <w:rsid w:val="00F81AC1"/>
    <w:rsid w:val="00F83415"/>
    <w:rsid w:val="00F86974"/>
    <w:rsid w:val="00F90935"/>
    <w:rsid w:val="00F91F8F"/>
    <w:rsid w:val="00FA0215"/>
    <w:rsid w:val="00FA04B9"/>
    <w:rsid w:val="00FA35B4"/>
    <w:rsid w:val="00FA3AE0"/>
    <w:rsid w:val="00FB2CFC"/>
    <w:rsid w:val="00FB560E"/>
    <w:rsid w:val="00FB69E7"/>
    <w:rsid w:val="00FC051F"/>
    <w:rsid w:val="00FC0D47"/>
    <w:rsid w:val="00FC426E"/>
    <w:rsid w:val="00FC5E17"/>
    <w:rsid w:val="00FC5F9D"/>
    <w:rsid w:val="00FD16E0"/>
    <w:rsid w:val="00FD182B"/>
    <w:rsid w:val="00FD446A"/>
    <w:rsid w:val="00FD7300"/>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18344498">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84798661">
      <w:bodyDiv w:val="1"/>
      <w:marLeft w:val="0"/>
      <w:marRight w:val="0"/>
      <w:marTop w:val="0"/>
      <w:marBottom w:val="0"/>
      <w:divBdr>
        <w:top w:val="none" w:sz="0" w:space="0" w:color="auto"/>
        <w:left w:val="none" w:sz="0" w:space="0" w:color="auto"/>
        <w:bottom w:val="none" w:sz="0" w:space="0" w:color="auto"/>
        <w:right w:val="none" w:sz="0" w:space="0" w:color="auto"/>
      </w:divBdr>
    </w:div>
    <w:div w:id="1608464973">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48E94-C2C9-41CE-993D-8CA903FDB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3</Pages>
  <Words>1028</Words>
  <Characters>5714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239</cp:revision>
  <dcterms:created xsi:type="dcterms:W3CDTF">2020-05-26T02:02:00Z</dcterms:created>
  <dcterms:modified xsi:type="dcterms:W3CDTF">2025-11-04T17:40:00Z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